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BA" w:rsidRPr="00182ABA" w:rsidRDefault="00182ABA" w:rsidP="00182ABA">
      <w:pPr>
        <w:pStyle w:val="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ind w:left="300" w:right="300"/>
        <w:rPr>
          <w:color w:val="333333"/>
          <w:sz w:val="24"/>
          <w:szCs w:val="24"/>
        </w:rPr>
      </w:pPr>
      <w:r w:rsidRPr="00182ABA">
        <w:rPr>
          <w:color w:val="333333"/>
          <w:sz w:val="24"/>
          <w:szCs w:val="24"/>
        </w:rPr>
        <w:t>Корректурная проба Б. Бурдона</w:t>
      </w:r>
    </w:p>
    <w:p w:rsidR="00182ABA" w:rsidRPr="00182ABA" w:rsidRDefault="00182ABA" w:rsidP="00182ABA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Методика выявляет колебания внимания больных по отношению к од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нообразным зрительным раздражителям в условиях длительной перегрузки зрительного анализатора. Применяется для выявления утомляемости, </w:t>
      </w:r>
      <w:proofErr w:type="gram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упраж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няемое</w:t>
      </w:r>
      <w:proofErr w:type="gram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™, устойчивости и концентрации внимания.</w:t>
      </w:r>
    </w:p>
    <w:p w:rsidR="00182ABA" w:rsidRPr="00182ABA" w:rsidRDefault="00182ABA" w:rsidP="00182ABA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Исследования проводят с помощью специального бланка, на котором нанесены ряды букв (в стандартном варианте 40 рядов по 40 букв; рис. 128).</w:t>
      </w:r>
    </w:p>
    <w:p w:rsidR="00182ABA" w:rsidRPr="00182ABA" w:rsidRDefault="00182ABA" w:rsidP="00182ABA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24242"/>
          <w:sz w:val="23"/>
          <w:szCs w:val="23"/>
          <w:lang w:eastAsia="ru-RU"/>
        </w:rPr>
        <w:drawing>
          <wp:inline distT="0" distB="0" distL="0" distR="0">
            <wp:extent cx="5210175" cy="3038475"/>
            <wp:effectExtent l="19050" t="0" r="9525" b="0"/>
            <wp:docPr id="1" name="Рисунок 1" descr="https://konspekta.net/infopediasu/baza13/4929215627216.files/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infopediasu/baza13/4929215627216.files/image15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ab/>
      </w:r>
    </w:p>
    <w:p w:rsidR="00182ABA" w:rsidRPr="00182ABA" w:rsidRDefault="00182ABA" w:rsidP="00182ABA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проведении опыта необходимо учитывать состояние зрения испы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туемого. В соответствии с инструкцией, он должен по сигналу начать как можно быстрее просматривать эти буквы строчка за строчкой, слева направо и вычеркивать одну из букв, указанных экспериментатором, например, «к» или «б» (возможно и зачеркивание двух букв сразу). Через предусмотренные интервалы (каждые 30 или 60 с) экспериментатор дает команду «Черта», а испытуемый в этот момент должен проставить соответствующую метку в том месте, где находится карандаш и, не прерываясь, продолжить работу до про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смотра всех строк.</w:t>
      </w:r>
    </w:p>
    <w:p w:rsidR="00182ABA" w:rsidRPr="00182ABA" w:rsidRDefault="00182ABA" w:rsidP="00182ABA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Проверка правильности выполнения задания проводится по заранее из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готовленному «ключу» — специальному бланку, на котором выделены все подлежащие вычеркиванию буквы. Наиболее эффективной считается обра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ботка, при которой после подсчета просмотренных за интервалы времени, знаков, а также допущенных ошибок (пропусков букв или строчек, зачер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кивания других, расположенных рядом или внешне схожих букв) строятся совмещенные графики, отражающие динамику рассматриваемых показателей. Эти данные характеризуют меру производительности и меру точности работы испытуемого. Построение таких графиков позволяет установить факт утомля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емости (снижение скорости и точности) или врабатываемости (повышение скорости и точности).</w:t>
      </w:r>
    </w:p>
    <w:p w:rsidR="00182ABA" w:rsidRPr="00182ABA" w:rsidRDefault="00182ABA" w:rsidP="00182ABA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Здоровые испытуемые выполняют задание за 6-8 минут, допуская не более 15 ошибок. При органических поражениях мозга количество ошибок доходит до 40-60.</w:t>
      </w:r>
    </w:p>
    <w:p w:rsidR="00182ABA" w:rsidRPr="00182ABA" w:rsidRDefault="00182ABA" w:rsidP="00182ABA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 основании полученных результатов выводится обобщенная оценка работы.</w:t>
      </w:r>
    </w:p>
    <w:p w:rsidR="00182ABA" w:rsidRPr="00182ABA" w:rsidRDefault="00182ABA" w:rsidP="00182ABA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Проба может модифицироваться в зависимости от конкретных задач исследования. Например, с помощью корректурной пробы можно исследо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вать и переключаемость внимания. В этом случае испытуемому предлагается работать на разных строках корректурной таблицы различными способами. </w:t>
      </w:r>
      <w:proofErr w:type="gram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Задание может быть, например, следующим: вычеркивать на двух строчках две буквы (например, «в» и «</w:t>
      </w:r>
      <w:proofErr w:type="spell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</w:t>
      </w:r>
      <w:proofErr w:type="spell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»), а на третьей строке — две другие буквы (например, «к» и «и»); затем вновь «в» и «</w:t>
      </w:r>
      <w:proofErr w:type="spell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</w:t>
      </w:r>
      <w:proofErr w:type="spell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» на 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двух строках, а «к» и «и» — на одной строке.</w:t>
      </w:r>
      <w:proofErr w:type="gram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 другом варианте задание может различаться для четных и нечетных строк корректурной таблицы.</w:t>
      </w:r>
    </w:p>
    <w:p w:rsidR="00182ABA" w:rsidRPr="00182ABA" w:rsidRDefault="00182ABA" w:rsidP="00182ABA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Устойчивость произвольного внимания (при сохранности гностического фактора) связана, прежде всего, с функционированием </w:t>
      </w:r>
      <w:r w:rsidRPr="00182AB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лобной коры 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больших полушарий, а также с эффективностью работы глубоких участков мозга.</w:t>
      </w:r>
    </w:p>
    <w:p w:rsidR="00182ABA" w:rsidRPr="00182ABA" w:rsidRDefault="00182ABA" w:rsidP="00182ABA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Корректурная проба по таблицам колец Э. </w:t>
      </w:r>
      <w:proofErr w:type="spell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Ландольта</w:t>
      </w:r>
      <w:proofErr w:type="spellEnd"/>
    </w:p>
    <w:p w:rsidR="00182ABA" w:rsidRPr="00182ABA" w:rsidRDefault="00182ABA" w:rsidP="00182ABA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Корректурная таблица </w:t>
      </w:r>
      <w:proofErr w:type="spell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Ландольта</w:t>
      </w:r>
      <w:proofErr w:type="spell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представляет собой ряды незамкнутых колец, причем разрывы в кольцах расположены в 8 различных направлениях (рис. 129). Испытуемому предлагается, начиная с верхнего левого угла и до конца таблицы, зачеркивать кольца с определенным местоположением раз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рыва, а через определенные промежутки времени (30 или 60 с), как и при исполнении пробы Бурдона, делать пометки на бланке. Такой вариант кор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ректурной пробы считается более удобным для обследования детей, посколь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ку не предполагает знания букв алфавита.</w:t>
      </w:r>
    </w:p>
    <w:p w:rsidR="00182ABA" w:rsidRPr="00182ABA" w:rsidRDefault="00182ABA" w:rsidP="00182ABA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После того как работа испытуемого с таблицами заканчивается, рассчи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тывают показатели его пропускной способности, точности и продуктивности.</w:t>
      </w:r>
    </w:p>
    <w:p w:rsidR="00182ABA" w:rsidRPr="00182ABA" w:rsidRDefault="00182ABA" w:rsidP="00182ABA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Пропускная способность (в битах)— S:</w:t>
      </w:r>
    </w:p>
    <w:p w:rsidR="00182ABA" w:rsidRPr="00182ABA" w:rsidRDefault="00182ABA" w:rsidP="00182ABA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 = (0,5436N-2,807n)/T,</w:t>
      </w:r>
    </w:p>
    <w:p w:rsidR="00182ABA" w:rsidRPr="00182ABA" w:rsidRDefault="00182ABA" w:rsidP="00182ABA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где N — общее число подсчитанных колец; </w:t>
      </w:r>
      <w:proofErr w:type="spellStart"/>
      <w:proofErr w:type="gram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</w:t>
      </w:r>
      <w:proofErr w:type="spellEnd"/>
      <w:proofErr w:type="gram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— число допущенных оши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бок; Т — время, затраченное на просмотр таблицы; 0,5436 — средняя инфор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мация каждого кольца; 2,807 — величина потери информации, приходящей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ся на одно кольцо.</w:t>
      </w:r>
    </w:p>
    <w:p w:rsidR="00182ABA" w:rsidRPr="00182ABA" w:rsidRDefault="00182ABA" w:rsidP="00182ABA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24242"/>
          <w:sz w:val="23"/>
          <w:szCs w:val="23"/>
          <w:lang w:eastAsia="ru-RU"/>
        </w:rPr>
        <w:drawing>
          <wp:inline distT="0" distB="0" distL="0" distR="0">
            <wp:extent cx="5076825" cy="3695700"/>
            <wp:effectExtent l="19050" t="0" r="9525" b="0"/>
            <wp:docPr id="10" name="Рисунок 10" descr="https://konspekta.net/infopediasu/baza13/4929215627216.files/image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infopediasu/baza13/4929215627216.files/image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BA" w:rsidRPr="00182ABA" w:rsidRDefault="00182ABA" w:rsidP="00182ABA">
      <w:pPr>
        <w:spacing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Рис. 129. 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Фрагмент бланка к корректурной пробе с кольцами </w:t>
      </w:r>
      <w:proofErr w:type="spell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Ландольта</w:t>
      </w:r>
      <w:proofErr w:type="spellEnd"/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Пропускная способность зрительного анализатора (бит/с) может быть оценена в баллах по приведенной шкале: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Баллы Бит/</w:t>
      </w:r>
      <w:proofErr w:type="gram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</w:t>
      </w:r>
      <w:proofErr w:type="gramEnd"/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 &lt; 0,57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 0,57-0,63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 0,64-0,73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 0,74-0,83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7</w:t>
      </w:r>
      <w:proofErr w:type="gramStart"/>
      <w:r w:rsidRPr="00182AB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?</w:t>
      </w:r>
      <w:proofErr w:type="gramEnd"/>
      <w:r w:rsidRPr="00182AB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;о5:!;?9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8 1,20-1,34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10 &gt;1,36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Точность-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А: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A-M/N,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где М — число правильно зачеркнутых колец; N — общее число колец, которое следовало зачеркнуть.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Продуктивность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 </w:t>
      </w:r>
      <w:proofErr w:type="gramStart"/>
      <w:r w:rsidRPr="00182AB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Р:</w:t>
      </w:r>
      <w:proofErr w:type="gramEnd"/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P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= </w:t>
      </w:r>
      <w:proofErr w:type="spell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AxS</w:t>
      </w:r>
      <w:proofErr w:type="spell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где S — общее количество просмотренных колец.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Использование различных модификаций таблиц с кольцами </w:t>
      </w:r>
      <w:proofErr w:type="spell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Ландольта</w:t>
      </w:r>
      <w:proofErr w:type="spell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дает возможность при определенном процессе обработки получить единый показа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тель, измеряемый количеством знаков за 1 мин. Он рассчитывается по формуле: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A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yp</w:t>
      </w:r>
      <w:proofErr w:type="spell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= (M/</w:t>
      </w:r>
      <w:proofErr w:type="spell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t</w:t>
      </w:r>
      <w:proofErr w:type="spell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</w:t>
      </w:r>
      <w:proofErr w:type="spell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x</w:t>
      </w:r>
      <w:proofErr w:type="spell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[(</w:t>
      </w:r>
      <w:proofErr w:type="spell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n-a</w:t>
      </w:r>
      <w:proofErr w:type="spell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)/N],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где А — показатель умственной работоспособности; М — число всех прослежен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ных знаков при выполнении пробы; N — общее число заданных для вычеркива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ния (или подчеркивания) знаков, которые необходимо отметить в таблице среди М, прослеженных за </w:t>
      </w:r>
      <w:proofErr w:type="spell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t</w:t>
      </w:r>
      <w:proofErr w:type="spell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время; </w:t>
      </w:r>
      <w:proofErr w:type="spell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t</w:t>
      </w:r>
      <w:proofErr w:type="spell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— время выполнения корректурной пробы, мин; </w:t>
      </w:r>
      <w:proofErr w:type="spellStart"/>
      <w:proofErr w:type="gram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</w:t>
      </w:r>
      <w:proofErr w:type="spellEnd"/>
      <w:proofErr w:type="gram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— число отмеченных знаков из N суммы; а — число дополнительных допущен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ных ошибок, не связанных с отмечаемыми знаками (пропу</w:t>
      </w:r>
      <w:proofErr w:type="gram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ск стр</w:t>
      </w:r>
      <w:proofErr w:type="gram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оки, зачерки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вание других букв и т. д.).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Информативность методики может быть повышена, если проба выполня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ется в режиме, позволяющем оценить кривую устойчивости умственной рабо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тоспособности. С этой целью испытуемый работает с таблицей в течение 10 мин, отмечая по команде через каждые 2 минуты выполненный отрезок работы. В этом случае количество просмотренных знаков и допущенных ошибок опре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деляют по 2-минутным отрезкам работы, строя затем соответствующую кри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вую. Существуют модификации корректурной таблицы, рекомендуемые для оценки работоспособности у лиц, профессиональная деятельность которых связана с различием мелких деталей и требует очень высокой точности.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Предлагая испытуемому корректурное задание, недопустимо использо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вать нечетко отпечатанные таблицы, так как это может существенно иска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зить результат тестирования.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Данный эксперимент нельзя проводить с плохо видящими детьми, если они не носят очки.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Детские варианты корректурных проб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Для работы с детьми разного возраста используются многочисленные бланки, предусматривающие упрощенную процедуру работы с методикой, как по объему </w:t>
      </w:r>
      <w:proofErr w:type="spell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стимульного</w:t>
      </w:r>
      <w:proofErr w:type="spell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материала, по его наглядности (крупные простые гео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метрические фигуры, профили животных) так и по времени работы, которое, например, для детей 4—5 лет может ограничиваться 2,5 минутами.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Понимать задание и работать по образцу дети могут с 5-5,5 лет. Однако часть шестилетних и большинство детей 6,5-7 лет воспринимают и словес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ную инструкцию, они уже не нуждаются во внешних опорах и подсказках.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Дети 5-6 лет могут проработать 4-5 минут. Нормой для них считается наличие 1-2 ошибок за минуту работы.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Через 5 минут работы у 5-6-летних (или 10 минут у 7-летних) детей количество ошибок резко увеличивается, они начинают отвлекаться. В этот момент дается новая инструкция, в которой говорится, что осталось порабо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тать всего одну минуту. После этого обычно их деятельность </w:t>
      </w:r>
      <w:proofErr w:type="spell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нормализовыва-ется</w:t>
      </w:r>
      <w:proofErr w:type="spell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а появившиеся ошибки ненадолго исчезают.</w:t>
      </w:r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Этот тест показывает также и степень утомляемости, </w:t>
      </w:r>
      <w:proofErr w:type="spell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астеничности</w:t>
      </w:r>
      <w:proofErr w:type="spell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де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тей. Слабые дети устают быстро и начинают допускать много ошибок не через 5-10 минут, как в 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 xml:space="preserve">норме, а уже через 2-3 минуты. Но </w:t>
      </w:r>
      <w:proofErr w:type="spell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астеничные</w:t>
      </w:r>
      <w:proofErr w:type="spellEnd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дети в пер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вую минуту задание принимают и начинают правильно зачеркивать фигуры, </w:t>
      </w:r>
      <w:proofErr w:type="gramStart"/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</w:t>
      </w:r>
      <w:proofErr w:type="gramEnd"/>
    </w:p>
    <w:p w:rsidR="00182ABA" w:rsidRPr="00182ABA" w:rsidRDefault="00182ABA" w:rsidP="00182ABA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то время как у детей с низкой произвольностью (низким уровнем регуляции волевых процессов) ошибки, попытки ухода и отвлечения появляются с са</w:t>
      </w:r>
      <w:r w:rsidRPr="00182AB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мого начала.</w:t>
      </w:r>
    </w:p>
    <w:p w:rsidR="00456294" w:rsidRPr="00182ABA" w:rsidRDefault="00182ABA" w:rsidP="00182ABA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24242"/>
          <w:sz w:val="23"/>
          <w:szCs w:val="23"/>
          <w:lang w:eastAsia="ru-RU"/>
        </w:rPr>
        <w:drawing>
          <wp:inline distT="0" distB="0" distL="0" distR="0">
            <wp:extent cx="4752975" cy="8182541"/>
            <wp:effectExtent l="19050" t="0" r="9525" b="0"/>
            <wp:docPr id="19" name="Рисунок 19" descr="https://konspekta.net/infopediasu/baza13/4929215627216.files/image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infopediasu/baza13/4929215627216.files/image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18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294" w:rsidRPr="00182ABA" w:rsidSect="0045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ABA"/>
    <w:rsid w:val="00182ABA"/>
    <w:rsid w:val="0045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94"/>
  </w:style>
  <w:style w:type="paragraph" w:styleId="1">
    <w:name w:val="heading 1"/>
    <w:basedOn w:val="a"/>
    <w:link w:val="10"/>
    <w:uiPriority w:val="9"/>
    <w:qFormat/>
    <w:rsid w:val="00182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ABA"/>
    <w:rPr>
      <w:color w:val="0000FF"/>
      <w:u w:val="single"/>
    </w:rPr>
  </w:style>
  <w:style w:type="character" w:styleId="a5">
    <w:name w:val="Strong"/>
    <w:basedOn w:val="a0"/>
    <w:uiPriority w:val="22"/>
    <w:qFormat/>
    <w:rsid w:val="00182A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2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zabinessa@gmail.com</dc:creator>
  <cp:lastModifiedBy>zabinessa@gmail.com</cp:lastModifiedBy>
  <cp:revision>2</cp:revision>
  <dcterms:created xsi:type="dcterms:W3CDTF">2020-01-14T20:29:00Z</dcterms:created>
  <dcterms:modified xsi:type="dcterms:W3CDTF">2020-01-14T20:29:00Z</dcterms:modified>
</cp:coreProperties>
</file>