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A9" w:rsidRPr="005435A9" w:rsidRDefault="005435A9" w:rsidP="00981BA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  <w:bookmarkStart w:id="0" w:name="_GoBack"/>
      <w:r w:rsidRPr="005435A9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5610808" cy="3436620"/>
            <wp:effectExtent l="0" t="0" r="9525" b="0"/>
            <wp:docPr id="1" name="Рисунок 1" descr="Как купить безопасные детски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купить безопасные детские игруш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53" cy="347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35A9" w:rsidRDefault="005435A9" w:rsidP="005435A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5435A9" w:rsidRDefault="005435A9" w:rsidP="005435A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5435A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ИГРЫ И ИГРУШКИ. БЕЗОПАСНОСТЬ.</w:t>
      </w:r>
    </w:p>
    <w:p w:rsidR="005435A9" w:rsidRPr="005435A9" w:rsidRDefault="005435A9" w:rsidP="005435A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5435A9" w:rsidRPr="005435A9" w:rsidRDefault="005435A9" w:rsidP="005435A9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5435A9">
        <w:rPr>
          <w:rFonts w:ascii="Bookman Old Style" w:hAnsi="Bookman Old Style"/>
          <w:sz w:val="24"/>
          <w:szCs w:val="24"/>
          <w:shd w:val="clear" w:color="auto" w:fill="FFFFFF"/>
        </w:rPr>
        <w:t>Казалось бы, такой безобидный предмет, игрушка, тоже может быть вредной и даже опасной. Некачественные образцы могут травмировать малыша, вызвать отравление или аллергию. Какие требования к детской игрушке должен предъявлять любой сознательный взрослый, покупая очередные мячик, машинку или куколку?</w:t>
      </w:r>
    </w:p>
    <w:p w:rsidR="005F0066" w:rsidRDefault="005F0066" w:rsidP="005435A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5435A9" w:rsidRPr="005435A9" w:rsidRDefault="005435A9" w:rsidP="005435A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5435A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Материал</w:t>
      </w:r>
    </w:p>
    <w:p w:rsidR="005435A9" w:rsidRPr="005435A9" w:rsidRDefault="005435A9" w:rsidP="005F0066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Материалы, из которых были изготовлены игрушки, не должны обладать аллергенными и токсическими свойствами. Безопасность игруш</w:t>
      </w:r>
      <w:r w:rsidR="005F00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ки может подтвердить сертификат</w:t>
      </w:r>
      <w:r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5435A9" w:rsidRPr="005435A9" w:rsidRDefault="005F0066" w:rsidP="005F0066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="005435A9"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раска должна быть однородного цвета, нанесена ровным слоем и не должна облазить.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Особенно это актуально для маленьких детей</w:t>
      </w:r>
      <w:r w:rsidR="005435A9"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которы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="005435A9"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все стремится попробовать на вкус. Российские правила сертификации обязывают всех производителей использовать уже окрашенный материал при изготовлении игрушек для детей до трех лет, окрашенные образцы для данной возрастной категории недопустимы.</w:t>
      </w:r>
    </w:p>
    <w:p w:rsidR="005435A9" w:rsidRPr="005435A9" w:rsidRDefault="005435A9" w:rsidP="005F0066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Если </w:t>
      </w:r>
      <w:r w:rsidR="005F00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красочное покрытие вас смущает, от</w:t>
      </w:r>
      <w:r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дайте предпочтение неокрашенным из </w:t>
      </w:r>
      <w:r w:rsidRPr="005435A9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натуральных материалов</w:t>
      </w:r>
      <w:r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5F0066" w:rsidRDefault="005F0066" w:rsidP="005435A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5435A9" w:rsidRPr="005435A9" w:rsidRDefault="005435A9" w:rsidP="005435A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5435A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Конструкция</w:t>
      </w:r>
    </w:p>
    <w:p w:rsidR="005435A9" w:rsidRPr="005435A9" w:rsidRDefault="005F0066" w:rsidP="00D53086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="005435A9"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 поверхности игрушки не должно быть острых краев и заусенцев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="005435A9"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узки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х</w:t>
      </w:r>
      <w:r w:rsidR="005435A9"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щел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ей</w:t>
      </w:r>
      <w:r w:rsidR="005435A9"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отверсти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й</w:t>
      </w:r>
      <w:r w:rsidR="005435A9"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куда маленький исследователь может плотно засунуть пальцы.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Обратите внимание</w:t>
      </w:r>
      <w:r w:rsidR="005435A9"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что игрушки, в конструкции которых есть длинные веревочки, например, каталки, небезопасны для маленьких, так как дети могут намотать веревку на шею или запутаться в ней и упасть.</w:t>
      </w:r>
    </w:p>
    <w:p w:rsidR="00D53086" w:rsidRDefault="005435A9" w:rsidP="00D53086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Детская игрушка должна быть прочной. Проверьте надежность всех креплений и соединений, оцените, не могут ли отломаться какие-то </w:t>
      </w:r>
      <w:r w:rsidR="00D5308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части и поранить ребенка. </w:t>
      </w:r>
    </w:p>
    <w:p w:rsidR="005435A9" w:rsidRPr="005435A9" w:rsidRDefault="00D53086" w:rsidP="00D53086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М</w:t>
      </w:r>
      <w:r w:rsidR="005F00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елкие детали (например, глаза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пуговицы и пр.</w:t>
      </w:r>
      <w:r w:rsidR="005F0066">
        <w:rPr>
          <w:rFonts w:ascii="Bookman Old Style" w:eastAsia="Times New Roman" w:hAnsi="Bookman Old Style" w:cs="Times New Roman"/>
          <w:sz w:val="24"/>
          <w:szCs w:val="24"/>
          <w:lang w:eastAsia="ru-RU"/>
        </w:rPr>
        <w:t>)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5435A9"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М</w:t>
      </w:r>
      <w:r w:rsidR="005435A9"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аленький ребенок легко может оторвать </w:t>
      </w:r>
      <w:proofErr w:type="spellStart"/>
      <w:r w:rsidR="005435A9"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детальки</w:t>
      </w:r>
      <w:proofErr w:type="spellEnd"/>
      <w:r w:rsidR="005435A9" w:rsidRPr="005435A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(особенно если они просто приклеены) и затолкать в нос, уши или даже проглотить.</w:t>
      </w:r>
    </w:p>
    <w:p w:rsidR="00D53086" w:rsidRDefault="00D53086" w:rsidP="005435A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5435A9" w:rsidRPr="005435A9" w:rsidRDefault="005435A9" w:rsidP="005435A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5435A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Запах</w:t>
      </w:r>
    </w:p>
    <w:p w:rsidR="005435A9" w:rsidRPr="00D53086" w:rsidRDefault="005435A9" w:rsidP="00D53086">
      <w:pPr>
        <w:pStyle w:val="a4"/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5308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 нормам наличие запаха у игрушек допускается, но он не должен быть неприятным и очень резким.</w:t>
      </w:r>
    </w:p>
    <w:p w:rsidR="005435A9" w:rsidRPr="005435A9" w:rsidRDefault="005435A9" w:rsidP="005435A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5435A9" w:rsidRPr="005435A9" w:rsidRDefault="005435A9" w:rsidP="005435A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5435A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Цвет</w:t>
      </w:r>
    </w:p>
    <w:p w:rsidR="005435A9" w:rsidRPr="00D53086" w:rsidRDefault="005435A9" w:rsidP="00D5308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53086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Слишком яркие цвета игрушек также должны настораживать. Даже если краска в целом безвредна, неестественные расцветки способны негативно повлиять на зрение и нервно-психическое состояние малыша.</w:t>
      </w:r>
    </w:p>
    <w:p w:rsidR="00D53086" w:rsidRDefault="00D53086" w:rsidP="005435A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5435A9" w:rsidRPr="005435A9" w:rsidRDefault="005435A9" w:rsidP="005435A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5435A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Соответствие возрасту</w:t>
      </w:r>
    </w:p>
    <w:p w:rsidR="00D53086" w:rsidRPr="00D53086" w:rsidRDefault="005435A9" w:rsidP="00D5308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5308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 покупке учитывайте возрастную маркировку. </w:t>
      </w:r>
    </w:p>
    <w:p w:rsidR="005435A9" w:rsidRPr="00D53086" w:rsidRDefault="005435A9" w:rsidP="00D5308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5308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Игрушка должна быть понятной для ребенка и соответствов</w:t>
      </w:r>
      <w:r w:rsidR="00D53086" w:rsidRPr="00D5308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ать его умственным способностям</w:t>
      </w:r>
      <w:r w:rsidRPr="00D53086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D53086" w:rsidRDefault="00D53086" w:rsidP="005435A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5435A9" w:rsidRPr="005435A9" w:rsidRDefault="005435A9" w:rsidP="005435A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5435A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Гигиеничность</w:t>
      </w:r>
    </w:p>
    <w:p w:rsidR="005435A9" w:rsidRPr="00D53086" w:rsidRDefault="005435A9" w:rsidP="00D5308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5308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Чтобы на игрушках не накапливались бактерии, их нужно регулярно чистить и мыть. Наиболее гигиеничными являются игрушки из резины, пластмассы и поролона. </w:t>
      </w:r>
    </w:p>
    <w:p w:rsidR="005435A9" w:rsidRDefault="005435A9" w:rsidP="00D53086">
      <w:pPr>
        <w:pStyle w:val="a4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53086" w:rsidRDefault="00D53086" w:rsidP="00D53086">
      <w:pPr>
        <w:pStyle w:val="a4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81BAD" w:rsidRDefault="00D53086" w:rsidP="00D53086">
      <w:pPr>
        <w:pStyle w:val="a4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D5308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 помните! Не оставляйте ребенка надолго одного</w:t>
      </w:r>
      <w:r w:rsidR="00981BAD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!</w:t>
      </w:r>
    </w:p>
    <w:p w:rsidR="00141F79" w:rsidRPr="005435A9" w:rsidRDefault="00141F79" w:rsidP="005435A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141F79" w:rsidRPr="0054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C77"/>
    <w:multiLevelType w:val="multilevel"/>
    <w:tmpl w:val="055E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61A2F"/>
    <w:multiLevelType w:val="multilevel"/>
    <w:tmpl w:val="78143E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E772E"/>
    <w:multiLevelType w:val="multilevel"/>
    <w:tmpl w:val="E25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539A7"/>
    <w:multiLevelType w:val="multilevel"/>
    <w:tmpl w:val="77268A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F41C5"/>
    <w:multiLevelType w:val="hybridMultilevel"/>
    <w:tmpl w:val="D9B8225E"/>
    <w:lvl w:ilvl="0" w:tplc="1714D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2F1D1E"/>
    <w:multiLevelType w:val="multilevel"/>
    <w:tmpl w:val="77268A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4401A"/>
    <w:multiLevelType w:val="multilevel"/>
    <w:tmpl w:val="A88E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C088D"/>
    <w:multiLevelType w:val="hybridMultilevel"/>
    <w:tmpl w:val="B0B4808C"/>
    <w:lvl w:ilvl="0" w:tplc="1714D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A9"/>
    <w:rsid w:val="00141F79"/>
    <w:rsid w:val="005435A9"/>
    <w:rsid w:val="005540B8"/>
    <w:rsid w:val="005F0066"/>
    <w:rsid w:val="00981BAD"/>
    <w:rsid w:val="00D5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2BEA"/>
  <w15:chartTrackingRefBased/>
  <w15:docId w15:val="{D1140320-08BE-43F8-8C82-BE8686CD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3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35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35A9"/>
    <w:rPr>
      <w:color w:val="0000FF"/>
      <w:u w:val="single"/>
    </w:rPr>
  </w:style>
  <w:style w:type="paragraph" w:customStyle="1" w:styleId="jsx-4247481572">
    <w:name w:val="jsx-4247481572"/>
    <w:basedOn w:val="a"/>
    <w:rsid w:val="005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7443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2319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048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5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1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2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8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9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0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3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9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1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4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527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5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2020-07-22T09:22:00Z</dcterms:created>
  <dcterms:modified xsi:type="dcterms:W3CDTF">2020-07-22T11:52:00Z</dcterms:modified>
</cp:coreProperties>
</file>