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D427D1">
        <w:rPr>
          <w:rFonts w:ascii="Times New Roman" w:hAnsi="Times New Roman"/>
          <w:b/>
          <w:sz w:val="24"/>
          <w:szCs w:val="24"/>
        </w:rPr>
        <w:t>Информационное письмо участникам эксперимента по апробации ООП «Детский сад 2100»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D427D1">
        <w:rPr>
          <w:rFonts w:ascii="Times New Roman" w:hAnsi="Times New Roman"/>
          <w:sz w:val="24"/>
          <w:szCs w:val="24"/>
        </w:rPr>
        <w:t>Уважаемые коллеги!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27D1">
        <w:rPr>
          <w:rFonts w:ascii="Times New Roman" w:hAnsi="Times New Roman"/>
          <w:sz w:val="24"/>
          <w:szCs w:val="24"/>
        </w:rPr>
        <w:t>Авторский коллектив Образовательной системы «Школа 2100» благодарит всех участников федерального эксперимента «Механизмы реализации ФГОС ДО в Основной образовательной программе “Детский сад 2100”» за плодотворную работу в 2015/2016 учебном году.</w:t>
      </w:r>
      <w:proofErr w:type="gramEnd"/>
      <w:r w:rsidRPr="00D427D1">
        <w:rPr>
          <w:rFonts w:ascii="Times New Roman" w:hAnsi="Times New Roman"/>
          <w:sz w:val="24"/>
          <w:szCs w:val="24"/>
        </w:rPr>
        <w:t xml:space="preserve"> В течение года авторы ООП и методисты УМЦ «Школа 2100» при поддержке региональных органов управления выезжали в регионы по приглашению ДОО – </w:t>
      </w:r>
      <w:proofErr w:type="spellStart"/>
      <w:r w:rsidRPr="00D427D1">
        <w:rPr>
          <w:rFonts w:ascii="Times New Roman" w:hAnsi="Times New Roman"/>
          <w:sz w:val="24"/>
          <w:szCs w:val="24"/>
        </w:rPr>
        <w:t>апробационных</w:t>
      </w:r>
      <w:proofErr w:type="spellEnd"/>
      <w:r w:rsidRPr="00D427D1">
        <w:rPr>
          <w:rFonts w:ascii="Times New Roman" w:hAnsi="Times New Roman"/>
          <w:sz w:val="24"/>
          <w:szCs w:val="24"/>
        </w:rPr>
        <w:t xml:space="preserve"> площадок, проводили семинары, консультировали дошкольных педагогов по направлениям эксперимента. </w:t>
      </w:r>
      <w:proofErr w:type="gramStart"/>
      <w:r w:rsidRPr="00D427D1">
        <w:rPr>
          <w:rFonts w:ascii="Times New Roman" w:hAnsi="Times New Roman"/>
          <w:sz w:val="24"/>
          <w:szCs w:val="24"/>
        </w:rPr>
        <w:t xml:space="preserve">В течение года педагоги ДОО – </w:t>
      </w:r>
      <w:proofErr w:type="spellStart"/>
      <w:r w:rsidRPr="00D427D1">
        <w:rPr>
          <w:rFonts w:ascii="Times New Roman" w:hAnsi="Times New Roman"/>
          <w:sz w:val="24"/>
          <w:szCs w:val="24"/>
        </w:rPr>
        <w:t>апробационных</w:t>
      </w:r>
      <w:proofErr w:type="spellEnd"/>
      <w:r w:rsidRPr="00D427D1">
        <w:rPr>
          <w:rFonts w:ascii="Times New Roman" w:hAnsi="Times New Roman"/>
          <w:sz w:val="24"/>
          <w:szCs w:val="24"/>
        </w:rPr>
        <w:t xml:space="preserve"> площадок регулярно обучались на </w:t>
      </w:r>
      <w:proofErr w:type="spellStart"/>
      <w:r w:rsidRPr="00D427D1">
        <w:rPr>
          <w:rFonts w:ascii="Times New Roman" w:hAnsi="Times New Roman"/>
          <w:sz w:val="24"/>
          <w:szCs w:val="24"/>
        </w:rPr>
        <w:t>вебинарах</w:t>
      </w:r>
      <w:proofErr w:type="spellEnd"/>
      <w:r w:rsidRPr="00D427D1">
        <w:rPr>
          <w:rFonts w:ascii="Times New Roman" w:hAnsi="Times New Roman"/>
          <w:sz w:val="24"/>
          <w:szCs w:val="24"/>
        </w:rPr>
        <w:t>, которые проводил УМЦ «Школа 2100» в соответствии с графиком http://school2100.com/pedagogam/detsad/kursy.php, обсуждали актуальные вопросы реализации ООП «Детский сад 2100» на форуме, работали с методическими материалами, проводили анкетирование, в том числе с участием родителей воспитанников, выполняли продуктивные задания, обменивались опытом с коллегами других ДОО на</w:t>
      </w:r>
      <w:proofErr w:type="gramEnd"/>
      <w:r w:rsidRPr="00D427D1">
        <w:rPr>
          <w:rFonts w:ascii="Times New Roman" w:hAnsi="Times New Roman"/>
          <w:sz w:val="24"/>
          <w:szCs w:val="24"/>
        </w:rPr>
        <w:t xml:space="preserve"> региональных и межрегиональных </w:t>
      </w:r>
      <w:proofErr w:type="gramStart"/>
      <w:r w:rsidRPr="00D427D1">
        <w:rPr>
          <w:rFonts w:ascii="Times New Roman" w:hAnsi="Times New Roman"/>
          <w:sz w:val="24"/>
          <w:szCs w:val="24"/>
        </w:rPr>
        <w:t>семинарах</w:t>
      </w:r>
      <w:proofErr w:type="gramEnd"/>
      <w:r w:rsidRPr="00D427D1">
        <w:rPr>
          <w:rFonts w:ascii="Times New Roman" w:hAnsi="Times New Roman"/>
          <w:sz w:val="24"/>
          <w:szCs w:val="24"/>
        </w:rPr>
        <w:t xml:space="preserve">. Наиболее интересные материалы из опыта ДОО – </w:t>
      </w:r>
      <w:proofErr w:type="spellStart"/>
      <w:r w:rsidRPr="00D427D1">
        <w:rPr>
          <w:rFonts w:ascii="Times New Roman" w:hAnsi="Times New Roman"/>
          <w:sz w:val="24"/>
          <w:szCs w:val="24"/>
        </w:rPr>
        <w:t>апробационных</w:t>
      </w:r>
      <w:proofErr w:type="spellEnd"/>
      <w:r w:rsidRPr="00D427D1">
        <w:rPr>
          <w:rFonts w:ascii="Times New Roman" w:hAnsi="Times New Roman"/>
          <w:sz w:val="24"/>
          <w:szCs w:val="24"/>
        </w:rPr>
        <w:t xml:space="preserve"> площадок размещены на сайте www.school2100.com в разделе ООП «Детский сад 2100» http://school2100.com/pedagogam/detsad/ . Видеозаписи всех прошедших в 2015/2016 учебном году </w:t>
      </w:r>
      <w:proofErr w:type="spellStart"/>
      <w:r w:rsidRPr="00D427D1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D427D1">
        <w:rPr>
          <w:rFonts w:ascii="Times New Roman" w:hAnsi="Times New Roman"/>
          <w:sz w:val="24"/>
          <w:szCs w:val="24"/>
        </w:rPr>
        <w:t xml:space="preserve"> можно посмотреть здесь: </w:t>
      </w:r>
      <w:hyperlink r:id="rId8" w:history="1">
        <w:r w:rsidR="00176C69" w:rsidRPr="00D427D1">
          <w:rPr>
            <w:rStyle w:val="a4"/>
            <w:rFonts w:ascii="Times New Roman" w:hAnsi="Times New Roman" w:cs="Calibri"/>
            <w:sz w:val="24"/>
            <w:szCs w:val="24"/>
          </w:rPr>
          <w:t>http://school2100.com/p</w:t>
        </w:r>
        <w:r w:rsidR="00176C69" w:rsidRPr="00D427D1">
          <w:rPr>
            <w:rStyle w:val="a4"/>
            <w:rFonts w:ascii="Times New Roman" w:hAnsi="Times New Roman" w:cs="Calibri"/>
            <w:sz w:val="24"/>
            <w:szCs w:val="24"/>
          </w:rPr>
          <w:t>e</w:t>
        </w:r>
        <w:r w:rsidR="00176C69" w:rsidRPr="00D427D1">
          <w:rPr>
            <w:rStyle w:val="a4"/>
            <w:rFonts w:ascii="Times New Roman" w:hAnsi="Times New Roman" w:cs="Calibri"/>
            <w:sz w:val="24"/>
            <w:szCs w:val="24"/>
          </w:rPr>
          <w:t>dagogam/webinars/</w:t>
        </w:r>
      </w:hyperlink>
      <w:r w:rsidRPr="00D427D1">
        <w:rPr>
          <w:rFonts w:ascii="Times New Roman" w:hAnsi="Times New Roman"/>
          <w:sz w:val="24"/>
          <w:szCs w:val="24"/>
        </w:rPr>
        <w:t>.</w:t>
      </w:r>
    </w:p>
    <w:p w:rsidR="00176C69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27D1">
        <w:rPr>
          <w:rFonts w:ascii="Times New Roman" w:hAnsi="Times New Roman"/>
          <w:sz w:val="24"/>
          <w:szCs w:val="24"/>
        </w:rPr>
        <w:t>Вся эта большая работа способствовала достижению цели эксперимента – апробации механизмов реализации ФГОС ДО, предусмотренных в ООП «Детский сад 2100», совершенствованию программы, усилению её практико-ориентированной направленности.</w:t>
      </w:r>
      <w:proofErr w:type="gramEnd"/>
      <w:r w:rsidRPr="00D427D1">
        <w:rPr>
          <w:rFonts w:ascii="Times New Roman" w:hAnsi="Times New Roman"/>
          <w:sz w:val="24"/>
          <w:szCs w:val="24"/>
        </w:rPr>
        <w:t xml:space="preserve"> Каковы задачи завершающего этапа эксперимента в следующем, 2015/2016 учебном году? Продолжая работу в соответствии с основной целью и задачами эксперимента </w:t>
      </w:r>
      <w:hyperlink r:id="rId9" w:history="1">
        <w:r w:rsidR="00176C69" w:rsidRPr="00D427D1">
          <w:rPr>
            <w:rStyle w:val="a4"/>
            <w:rFonts w:ascii="Times New Roman" w:hAnsi="Times New Roman" w:cs="Calibri"/>
            <w:sz w:val="24"/>
            <w:szCs w:val="24"/>
          </w:rPr>
          <w:t>http://school2100.com/pedagogam/detsad/aprobasia/fgosdo-experiment/docs/experiment-program/</w:t>
        </w:r>
      </w:hyperlink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427D1">
        <w:rPr>
          <w:rFonts w:ascii="Times New Roman" w:hAnsi="Times New Roman"/>
          <w:sz w:val="24"/>
          <w:szCs w:val="24"/>
        </w:rPr>
        <w:t xml:space="preserve">, предлагаем ДОО – </w:t>
      </w:r>
      <w:proofErr w:type="spellStart"/>
      <w:r w:rsidRPr="00D427D1">
        <w:rPr>
          <w:rFonts w:ascii="Times New Roman" w:hAnsi="Times New Roman"/>
          <w:sz w:val="24"/>
          <w:szCs w:val="24"/>
        </w:rPr>
        <w:t>апробационным</w:t>
      </w:r>
      <w:proofErr w:type="spellEnd"/>
      <w:r w:rsidRPr="00D427D1">
        <w:rPr>
          <w:rFonts w:ascii="Times New Roman" w:hAnsi="Times New Roman"/>
          <w:sz w:val="24"/>
          <w:szCs w:val="24"/>
        </w:rPr>
        <w:t xml:space="preserve"> площадкам под руководством УМЦ «Школа 2100» освоить конкретную методическую тему, выбранную в рамках инновационной работы ДОО.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D427D1">
        <w:rPr>
          <w:rFonts w:ascii="Times New Roman" w:hAnsi="Times New Roman"/>
          <w:b/>
          <w:sz w:val="24"/>
          <w:szCs w:val="24"/>
        </w:rPr>
        <w:t>Напоминаем примерный перечень тем.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D427D1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D427D1">
        <w:rPr>
          <w:rFonts w:ascii="Times New Roman" w:hAnsi="Times New Roman"/>
          <w:b/>
          <w:sz w:val="24"/>
          <w:szCs w:val="24"/>
        </w:rPr>
        <w:t xml:space="preserve">Организация различных видов деятельности (игровой, коммуникативной, познавательно-исследовательской, восприятия художественной литературы и фольклора, самообслуживания и элементарного бытового труда, конструирования, изобразительной, музыкальной, двигательной – по выбору ДОО) для развития детей в пяти </w:t>
      </w:r>
      <w:r w:rsidRPr="00D427D1">
        <w:rPr>
          <w:rFonts w:ascii="Times New Roman" w:hAnsi="Times New Roman"/>
          <w:b/>
          <w:sz w:val="24"/>
          <w:szCs w:val="24"/>
        </w:rPr>
        <w:lastRenderedPageBreak/>
        <w:t>взаимодополняющих образовательных областях (социально-коммуникативной, познавательной, речевой, художественно-эстетической, физической).</w:t>
      </w:r>
      <w:proofErr w:type="gramEnd"/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D427D1">
        <w:rPr>
          <w:rFonts w:ascii="Times New Roman" w:hAnsi="Times New Roman"/>
          <w:b/>
          <w:sz w:val="24"/>
          <w:szCs w:val="24"/>
        </w:rPr>
        <w:t>2. Организация коррекционной работы в ДОО.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D427D1">
        <w:rPr>
          <w:rFonts w:ascii="Times New Roman" w:hAnsi="Times New Roman"/>
          <w:b/>
          <w:sz w:val="24"/>
          <w:szCs w:val="24"/>
        </w:rPr>
        <w:t>3. Взаимодействие педагогического коллектива ДОО с семьями воспитанников.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D427D1">
        <w:rPr>
          <w:rFonts w:ascii="Times New Roman" w:hAnsi="Times New Roman"/>
          <w:b/>
          <w:sz w:val="24"/>
          <w:szCs w:val="24"/>
        </w:rPr>
        <w:t>4. Особенности организации развивающей предметно-пространственной среды ДОО.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D427D1">
        <w:rPr>
          <w:rFonts w:ascii="Times New Roman" w:hAnsi="Times New Roman"/>
          <w:b/>
          <w:sz w:val="24"/>
          <w:szCs w:val="24"/>
        </w:rPr>
        <w:t xml:space="preserve">5. Профессиональная компетентность педагога, обеспечивающая реализацию ФГОС </w:t>
      </w:r>
      <w:proofErr w:type="gramStart"/>
      <w:r w:rsidRPr="00D427D1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D427D1">
        <w:rPr>
          <w:rFonts w:ascii="Times New Roman" w:hAnsi="Times New Roman"/>
          <w:b/>
          <w:sz w:val="24"/>
          <w:szCs w:val="24"/>
        </w:rPr>
        <w:t>.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D427D1">
        <w:rPr>
          <w:rFonts w:ascii="Times New Roman" w:hAnsi="Times New Roman"/>
          <w:b/>
          <w:sz w:val="24"/>
          <w:szCs w:val="24"/>
        </w:rPr>
        <w:t>6. Региональный компонент в реализации образовательных отношений в ДОО.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427D1">
        <w:rPr>
          <w:rFonts w:ascii="Times New Roman" w:hAnsi="Times New Roman"/>
          <w:sz w:val="24"/>
          <w:szCs w:val="24"/>
        </w:rPr>
        <w:t xml:space="preserve">Освоению методической темы будет способствовать участие каждой ДОО – </w:t>
      </w:r>
      <w:proofErr w:type="spellStart"/>
      <w:r w:rsidRPr="00D427D1">
        <w:rPr>
          <w:rFonts w:ascii="Times New Roman" w:hAnsi="Times New Roman"/>
          <w:sz w:val="24"/>
          <w:szCs w:val="24"/>
        </w:rPr>
        <w:t>апробационной</w:t>
      </w:r>
      <w:proofErr w:type="spellEnd"/>
      <w:r w:rsidRPr="00D427D1">
        <w:rPr>
          <w:rFonts w:ascii="Times New Roman" w:hAnsi="Times New Roman"/>
          <w:sz w:val="24"/>
          <w:szCs w:val="24"/>
        </w:rPr>
        <w:t xml:space="preserve"> площадки в работе региональных (межрегиональных) сетевых объединений педагогов, осваивающих ООП «Детский сад 2100». </w:t>
      </w:r>
      <w:proofErr w:type="gramStart"/>
      <w:r w:rsidRPr="00D427D1">
        <w:rPr>
          <w:rFonts w:ascii="Times New Roman" w:hAnsi="Times New Roman"/>
          <w:sz w:val="24"/>
          <w:szCs w:val="24"/>
        </w:rPr>
        <w:t xml:space="preserve">Подобные сетевые объединения уже активно взаимодействуют: региональное – в Республике Карелия под руководством методиста отдела дошкольного и начального образования Карельского институт развития образования И.А. </w:t>
      </w:r>
      <w:proofErr w:type="spellStart"/>
      <w:r w:rsidRPr="00D427D1">
        <w:rPr>
          <w:rFonts w:ascii="Times New Roman" w:hAnsi="Times New Roman"/>
          <w:sz w:val="24"/>
          <w:szCs w:val="24"/>
        </w:rPr>
        <w:t>Комиссаровой</w:t>
      </w:r>
      <w:proofErr w:type="spellEnd"/>
      <w:r w:rsidRPr="00D427D1">
        <w:rPr>
          <w:rFonts w:ascii="Times New Roman" w:hAnsi="Times New Roman"/>
          <w:sz w:val="24"/>
          <w:szCs w:val="24"/>
        </w:rPr>
        <w:t xml:space="preserve">, в Пермском крае под руководством канд. </w:t>
      </w:r>
      <w:proofErr w:type="spellStart"/>
      <w:r w:rsidRPr="00D427D1">
        <w:rPr>
          <w:rFonts w:ascii="Times New Roman" w:hAnsi="Times New Roman"/>
          <w:sz w:val="24"/>
          <w:szCs w:val="24"/>
        </w:rPr>
        <w:t>пед</w:t>
      </w:r>
      <w:proofErr w:type="spellEnd"/>
      <w:r w:rsidRPr="00D427D1">
        <w:rPr>
          <w:rFonts w:ascii="Times New Roman" w:hAnsi="Times New Roman"/>
          <w:sz w:val="24"/>
          <w:szCs w:val="24"/>
        </w:rPr>
        <w:t>. наук, доцента Открытого института профессионального образования Л.В. Любимовой; межрегиональное – в Республике Коми и Архангельской области (по инициативе ДОО № 19 г. Сыктывкара и ДОО № 62 г. Котласа).</w:t>
      </w:r>
      <w:proofErr w:type="gramEnd"/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427D1">
        <w:rPr>
          <w:rFonts w:ascii="Times New Roman" w:hAnsi="Times New Roman"/>
          <w:sz w:val="24"/>
          <w:szCs w:val="24"/>
        </w:rPr>
        <w:t>Объединения создаются на основе выбранной методической темы или по территориальному принципу. Их цель – обмен опытом, совместное очное и онлайн (</w:t>
      </w:r>
      <w:proofErr w:type="spellStart"/>
      <w:r w:rsidRPr="00D427D1">
        <w:rPr>
          <w:rFonts w:ascii="Times New Roman" w:hAnsi="Times New Roman"/>
          <w:sz w:val="24"/>
          <w:szCs w:val="24"/>
        </w:rPr>
        <w:t>скайп</w:t>
      </w:r>
      <w:proofErr w:type="spellEnd"/>
      <w:r w:rsidRPr="00D427D1">
        <w:rPr>
          <w:rFonts w:ascii="Times New Roman" w:hAnsi="Times New Roman"/>
          <w:sz w:val="24"/>
          <w:szCs w:val="24"/>
        </w:rPr>
        <w:t>, электронная почта) профессиональное общение. В начале 2015/2016 учебного года на нашем сайте будет размещён список ДОО в соответствии с выбранными темами.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27D1">
        <w:rPr>
          <w:rFonts w:ascii="Times New Roman" w:hAnsi="Times New Roman"/>
          <w:sz w:val="24"/>
          <w:szCs w:val="24"/>
        </w:rPr>
        <w:t xml:space="preserve">Консультационную помощь в разработке методической темы будут оказывать авторы ООП и методисты УМЦ «Школа 2100» – научные руководители эксперимента (доктор </w:t>
      </w:r>
      <w:proofErr w:type="spellStart"/>
      <w:r w:rsidRPr="00D427D1">
        <w:rPr>
          <w:rFonts w:ascii="Times New Roman" w:hAnsi="Times New Roman"/>
          <w:sz w:val="24"/>
          <w:szCs w:val="24"/>
        </w:rPr>
        <w:t>пед</w:t>
      </w:r>
      <w:proofErr w:type="spellEnd"/>
      <w:r w:rsidRPr="00D427D1">
        <w:rPr>
          <w:rFonts w:ascii="Times New Roman" w:hAnsi="Times New Roman"/>
          <w:sz w:val="24"/>
          <w:szCs w:val="24"/>
        </w:rPr>
        <w:t xml:space="preserve">. наук, доцент Е.В. </w:t>
      </w:r>
      <w:proofErr w:type="spellStart"/>
      <w:r w:rsidRPr="00D427D1">
        <w:rPr>
          <w:rFonts w:ascii="Times New Roman" w:hAnsi="Times New Roman"/>
          <w:sz w:val="24"/>
          <w:szCs w:val="24"/>
        </w:rPr>
        <w:t>Бунеева</w:t>
      </w:r>
      <w:proofErr w:type="spellEnd"/>
      <w:r w:rsidRPr="00D427D1">
        <w:rPr>
          <w:rFonts w:ascii="Times New Roman" w:hAnsi="Times New Roman"/>
          <w:sz w:val="24"/>
          <w:szCs w:val="24"/>
        </w:rPr>
        <w:t xml:space="preserve">; канд. биол. наук, доцент А.А. Вахрушев; канд. </w:t>
      </w:r>
      <w:proofErr w:type="spellStart"/>
      <w:r w:rsidRPr="00D427D1">
        <w:rPr>
          <w:rFonts w:ascii="Times New Roman" w:hAnsi="Times New Roman"/>
          <w:sz w:val="24"/>
          <w:szCs w:val="24"/>
        </w:rPr>
        <w:t>пед</w:t>
      </w:r>
      <w:proofErr w:type="spellEnd"/>
      <w:r w:rsidRPr="00D427D1">
        <w:rPr>
          <w:rFonts w:ascii="Times New Roman" w:hAnsi="Times New Roman"/>
          <w:sz w:val="24"/>
          <w:szCs w:val="24"/>
        </w:rPr>
        <w:t>. наук А.В. Горячев; координатор направления «Математика» С.А. Козлова; координатор направления «Дошкольное образование» С.С. Кузнецова;</w:t>
      </w:r>
      <w:proofErr w:type="gramEnd"/>
      <w:r w:rsidRPr="00D427D1">
        <w:rPr>
          <w:rFonts w:ascii="Times New Roman" w:hAnsi="Times New Roman"/>
          <w:sz w:val="24"/>
          <w:szCs w:val="24"/>
        </w:rPr>
        <w:t xml:space="preserve"> канд. </w:t>
      </w:r>
      <w:proofErr w:type="spellStart"/>
      <w:r w:rsidRPr="00D427D1">
        <w:rPr>
          <w:rFonts w:ascii="Times New Roman" w:hAnsi="Times New Roman"/>
          <w:sz w:val="24"/>
          <w:szCs w:val="24"/>
        </w:rPr>
        <w:t>пед</w:t>
      </w:r>
      <w:proofErr w:type="spellEnd"/>
      <w:r w:rsidRPr="00D427D1">
        <w:rPr>
          <w:rFonts w:ascii="Times New Roman" w:hAnsi="Times New Roman"/>
          <w:sz w:val="24"/>
          <w:szCs w:val="24"/>
        </w:rPr>
        <w:t xml:space="preserve">. наук Т.Р. Кислова; канд. </w:t>
      </w:r>
      <w:proofErr w:type="spellStart"/>
      <w:r w:rsidRPr="00D427D1">
        <w:rPr>
          <w:rFonts w:ascii="Times New Roman" w:hAnsi="Times New Roman"/>
          <w:sz w:val="24"/>
          <w:szCs w:val="24"/>
        </w:rPr>
        <w:t>пед</w:t>
      </w:r>
      <w:proofErr w:type="spellEnd"/>
      <w:r w:rsidRPr="00D427D1">
        <w:rPr>
          <w:rFonts w:ascii="Times New Roman" w:hAnsi="Times New Roman"/>
          <w:sz w:val="24"/>
          <w:szCs w:val="24"/>
        </w:rPr>
        <w:t>. наук, доцент Л.В. Любимова; методисты С.В. Паршина, И.В. Кузнецова, Н.В. Харитонова, М.Е. Рыбалко).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427D1">
        <w:rPr>
          <w:rFonts w:ascii="Times New Roman" w:hAnsi="Times New Roman"/>
          <w:sz w:val="24"/>
          <w:szCs w:val="24"/>
        </w:rPr>
        <w:t>Формы консультационной помощи: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427D1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D427D1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D427D1">
        <w:rPr>
          <w:rFonts w:ascii="Times New Roman" w:hAnsi="Times New Roman"/>
          <w:sz w:val="24"/>
          <w:szCs w:val="24"/>
        </w:rPr>
        <w:t xml:space="preserve"> по направлениям апробации;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427D1">
        <w:rPr>
          <w:rFonts w:ascii="Times New Roman" w:hAnsi="Times New Roman"/>
          <w:sz w:val="24"/>
          <w:szCs w:val="24"/>
        </w:rPr>
        <w:t>– практикумы по коллективному проектированию совместной образовательной деятельности через систему «</w:t>
      </w:r>
      <w:proofErr w:type="spellStart"/>
      <w:r w:rsidRPr="00D427D1">
        <w:rPr>
          <w:rFonts w:ascii="Times New Roman" w:hAnsi="Times New Roman"/>
          <w:sz w:val="24"/>
          <w:szCs w:val="24"/>
        </w:rPr>
        <w:t>Вебинар</w:t>
      </w:r>
      <w:proofErr w:type="gramStart"/>
      <w:r w:rsidRPr="00D427D1">
        <w:rPr>
          <w:rFonts w:ascii="Times New Roman" w:hAnsi="Times New Roman"/>
          <w:sz w:val="24"/>
          <w:szCs w:val="24"/>
        </w:rPr>
        <w:t>.р</w:t>
      </w:r>
      <w:proofErr w:type="gramEnd"/>
      <w:r w:rsidRPr="00D427D1">
        <w:rPr>
          <w:rFonts w:ascii="Times New Roman" w:hAnsi="Times New Roman"/>
          <w:sz w:val="24"/>
          <w:szCs w:val="24"/>
        </w:rPr>
        <w:t>у</w:t>
      </w:r>
      <w:proofErr w:type="spellEnd"/>
      <w:r w:rsidRPr="00D427D1">
        <w:rPr>
          <w:rFonts w:ascii="Times New Roman" w:hAnsi="Times New Roman"/>
          <w:sz w:val="24"/>
          <w:szCs w:val="24"/>
        </w:rPr>
        <w:t>»;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427D1">
        <w:rPr>
          <w:rFonts w:ascii="Times New Roman" w:hAnsi="Times New Roman"/>
          <w:sz w:val="24"/>
          <w:szCs w:val="24"/>
        </w:rPr>
        <w:t xml:space="preserve">– консультации по телефону, </w:t>
      </w:r>
      <w:proofErr w:type="spellStart"/>
      <w:r w:rsidRPr="00D427D1">
        <w:rPr>
          <w:rFonts w:ascii="Times New Roman" w:hAnsi="Times New Roman"/>
          <w:sz w:val="24"/>
          <w:szCs w:val="24"/>
        </w:rPr>
        <w:t>скайпу</w:t>
      </w:r>
      <w:proofErr w:type="spellEnd"/>
      <w:r w:rsidRPr="00D427D1">
        <w:rPr>
          <w:rFonts w:ascii="Times New Roman" w:hAnsi="Times New Roman"/>
          <w:sz w:val="24"/>
          <w:szCs w:val="24"/>
        </w:rPr>
        <w:t xml:space="preserve"> или электронно</w:t>
      </w:r>
      <w:bookmarkStart w:id="0" w:name="_GoBack"/>
      <w:bookmarkEnd w:id="0"/>
      <w:r w:rsidRPr="00D427D1">
        <w:rPr>
          <w:rFonts w:ascii="Times New Roman" w:hAnsi="Times New Roman"/>
          <w:sz w:val="24"/>
          <w:szCs w:val="24"/>
        </w:rPr>
        <w:t>й почте;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427D1">
        <w:rPr>
          <w:rFonts w:ascii="Times New Roman" w:hAnsi="Times New Roman"/>
          <w:sz w:val="24"/>
          <w:szCs w:val="24"/>
        </w:rPr>
        <w:lastRenderedPageBreak/>
        <w:t xml:space="preserve">– выезды в регионы для участия в семинарах (по заявкам-приглашениям ДОО – </w:t>
      </w:r>
      <w:proofErr w:type="spellStart"/>
      <w:r w:rsidRPr="00D427D1">
        <w:rPr>
          <w:rFonts w:ascii="Times New Roman" w:hAnsi="Times New Roman"/>
          <w:sz w:val="24"/>
          <w:szCs w:val="24"/>
        </w:rPr>
        <w:t>апробационных</w:t>
      </w:r>
      <w:proofErr w:type="spellEnd"/>
      <w:r w:rsidRPr="00D427D1">
        <w:rPr>
          <w:rFonts w:ascii="Times New Roman" w:hAnsi="Times New Roman"/>
          <w:sz w:val="24"/>
          <w:szCs w:val="24"/>
        </w:rPr>
        <w:t xml:space="preserve"> площадок);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427D1">
        <w:rPr>
          <w:rFonts w:ascii="Times New Roman" w:hAnsi="Times New Roman"/>
          <w:sz w:val="24"/>
          <w:szCs w:val="24"/>
        </w:rPr>
        <w:t xml:space="preserve">– курсы повышения квалификации для педагогов </w:t>
      </w:r>
      <w:proofErr w:type="gramStart"/>
      <w:r w:rsidRPr="00D427D1">
        <w:rPr>
          <w:rFonts w:ascii="Times New Roman" w:hAnsi="Times New Roman"/>
          <w:sz w:val="24"/>
          <w:szCs w:val="24"/>
        </w:rPr>
        <w:t>ДО</w:t>
      </w:r>
      <w:proofErr w:type="gramEnd"/>
      <w:r w:rsidRPr="00D427D1">
        <w:rPr>
          <w:rFonts w:ascii="Times New Roman" w:hAnsi="Times New Roman"/>
          <w:sz w:val="24"/>
          <w:szCs w:val="24"/>
        </w:rPr>
        <w:t xml:space="preserve"> (очные и дистанционные);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427D1">
        <w:rPr>
          <w:rFonts w:ascii="Times New Roman" w:hAnsi="Times New Roman"/>
          <w:sz w:val="24"/>
          <w:szCs w:val="24"/>
        </w:rPr>
        <w:t>– продуктивные задания и анкетирование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427D1">
        <w:rPr>
          <w:rFonts w:ascii="Times New Roman" w:hAnsi="Times New Roman"/>
          <w:sz w:val="24"/>
          <w:szCs w:val="24"/>
        </w:rPr>
        <w:t>http://school2100.com/pedagogam/detsad/aprobasia.php/.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427D1">
        <w:rPr>
          <w:rFonts w:ascii="Times New Roman" w:hAnsi="Times New Roman"/>
          <w:sz w:val="24"/>
          <w:szCs w:val="24"/>
        </w:rPr>
        <w:t>Планируемые результаты разработки методической темы – подготовка проектов совместной образовательной деятельности в соответствии с методической темой (срок сдачи в УМЦ «Школа 2100» – январь-март 2016 г.)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427D1">
        <w:rPr>
          <w:rFonts w:ascii="Times New Roman" w:hAnsi="Times New Roman"/>
          <w:sz w:val="24"/>
          <w:szCs w:val="24"/>
        </w:rPr>
        <w:t>Лучшие проекты будут размещены на сайте ОС «Школа 2100».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427D1">
        <w:rPr>
          <w:rFonts w:ascii="Times New Roman" w:hAnsi="Times New Roman"/>
          <w:sz w:val="24"/>
          <w:szCs w:val="24"/>
        </w:rPr>
        <w:t>Педагоги ДОО – участники апробации, готовившие проекты, получат специальные сертификаты.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/>
        <w:jc w:val="center"/>
        <w:rPr>
          <w:rFonts w:ascii="Times New Roman" w:hAnsi="Times New Roman"/>
          <w:b/>
          <w:bCs/>
          <w:color w:val="170E02"/>
          <w:sz w:val="24"/>
          <w:szCs w:val="24"/>
          <w:u w:color="170E02"/>
        </w:rPr>
      </w:pPr>
      <w:r w:rsidRPr="00D427D1">
        <w:rPr>
          <w:rFonts w:ascii="Times New Roman" w:hAnsi="Times New Roman"/>
          <w:b/>
          <w:bCs/>
          <w:color w:val="170E02"/>
          <w:sz w:val="24"/>
          <w:szCs w:val="24"/>
          <w:u w:color="170E02"/>
        </w:rPr>
        <w:t>Информационное письмо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/>
        <w:jc w:val="center"/>
        <w:rPr>
          <w:rFonts w:ascii="Times New Roman" w:hAnsi="Times New Roman"/>
          <w:color w:val="170E02"/>
          <w:sz w:val="24"/>
          <w:szCs w:val="24"/>
          <w:u w:color="170E02"/>
        </w:rPr>
      </w:pPr>
      <w:r w:rsidRPr="00D427D1">
        <w:rPr>
          <w:rFonts w:ascii="Times New Roman" w:hAnsi="Times New Roman"/>
          <w:color w:val="170E02"/>
          <w:sz w:val="24"/>
          <w:szCs w:val="24"/>
          <w:u w:color="170E02"/>
        </w:rPr>
        <w:t>о рекомендациях ДОО по подготовке материалов на завершающем этапе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/>
        <w:jc w:val="center"/>
        <w:rPr>
          <w:rFonts w:ascii="Times New Roman" w:hAnsi="Times New Roman"/>
          <w:b/>
          <w:color w:val="170E02"/>
          <w:sz w:val="24"/>
          <w:szCs w:val="24"/>
          <w:u w:color="170E02"/>
        </w:rPr>
      </w:pPr>
      <w:r w:rsidRPr="00D427D1">
        <w:rPr>
          <w:rFonts w:ascii="Times New Roman" w:hAnsi="Times New Roman"/>
          <w:color w:val="170E02"/>
          <w:sz w:val="24"/>
          <w:szCs w:val="24"/>
          <w:u w:color="170E02"/>
        </w:rPr>
        <w:t xml:space="preserve">федерального эксперимента </w:t>
      </w:r>
      <w:r w:rsidRPr="00D427D1">
        <w:rPr>
          <w:rFonts w:ascii="Times New Roman" w:hAnsi="Times New Roman"/>
          <w:b/>
          <w:color w:val="170E02"/>
          <w:sz w:val="24"/>
          <w:szCs w:val="24"/>
          <w:u w:color="170E02"/>
        </w:rPr>
        <w:t xml:space="preserve">«Механизмы реализации ФГОС </w:t>
      </w:r>
      <w:proofErr w:type="gramStart"/>
      <w:r w:rsidRPr="00D427D1">
        <w:rPr>
          <w:rFonts w:ascii="Times New Roman" w:hAnsi="Times New Roman"/>
          <w:b/>
          <w:color w:val="170E02"/>
          <w:sz w:val="24"/>
          <w:szCs w:val="24"/>
          <w:u w:color="170E02"/>
        </w:rPr>
        <w:t>ДО</w:t>
      </w:r>
      <w:proofErr w:type="gramEnd"/>
      <w:r w:rsidRPr="00D427D1">
        <w:rPr>
          <w:rFonts w:ascii="Times New Roman" w:hAnsi="Times New Roman"/>
          <w:b/>
          <w:color w:val="170E02"/>
          <w:sz w:val="24"/>
          <w:szCs w:val="24"/>
          <w:u w:color="170E02"/>
        </w:rPr>
        <w:t xml:space="preserve"> 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/>
        <w:jc w:val="center"/>
        <w:rPr>
          <w:rFonts w:ascii="Times New Roman" w:hAnsi="Times New Roman"/>
          <w:b/>
          <w:color w:val="170E02"/>
          <w:sz w:val="24"/>
          <w:szCs w:val="24"/>
          <w:u w:color="170E02"/>
        </w:rPr>
      </w:pPr>
      <w:r w:rsidRPr="00D427D1">
        <w:rPr>
          <w:rFonts w:ascii="Times New Roman" w:hAnsi="Times New Roman"/>
          <w:b/>
          <w:color w:val="170E02"/>
          <w:sz w:val="24"/>
          <w:szCs w:val="24"/>
          <w:u w:color="170E02"/>
        </w:rPr>
        <w:t xml:space="preserve">в Основной образовательной программе “Детский сад 2100”» 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/>
        <w:jc w:val="center"/>
        <w:rPr>
          <w:rFonts w:ascii="Times New Roman" w:hAnsi="Times New Roman" w:cs="Times New Roman"/>
          <w:b/>
          <w:bCs/>
          <w:color w:val="170E02"/>
          <w:sz w:val="24"/>
          <w:szCs w:val="24"/>
          <w:u w:color="170E02"/>
        </w:rPr>
      </w:pPr>
      <w:r w:rsidRPr="00D427D1">
        <w:rPr>
          <w:rFonts w:ascii="Times New Roman" w:hAnsi="Times New Roman"/>
          <w:color w:val="170E02"/>
          <w:sz w:val="24"/>
          <w:szCs w:val="24"/>
          <w:u w:color="170E02"/>
        </w:rPr>
        <w:t>(общие сроки эксперимента</w:t>
      </w:r>
      <w:r w:rsidRPr="00D427D1">
        <w:rPr>
          <w:rFonts w:ascii="Times New Roman" w:hAnsi="Times New Roman"/>
          <w:sz w:val="24"/>
          <w:szCs w:val="24"/>
        </w:rPr>
        <w:t xml:space="preserve"> </w:t>
      </w:r>
      <w:r w:rsidRPr="00D427D1">
        <w:rPr>
          <w:rFonts w:ascii="Times New Roman" w:hAnsi="Times New Roman"/>
          <w:color w:val="170E02"/>
          <w:sz w:val="24"/>
          <w:szCs w:val="24"/>
          <w:u w:color="170E02"/>
        </w:rPr>
        <w:t xml:space="preserve">с 1 февраля </w:t>
      </w:r>
      <w:smartTag w:uri="urn:schemas-microsoft-com:office:smarttags" w:element="metricconverter">
        <w:smartTagPr>
          <w:attr w:name="ProductID" w:val="2013 г"/>
        </w:smartTagPr>
        <w:r w:rsidRPr="00D427D1">
          <w:rPr>
            <w:rFonts w:ascii="Times New Roman" w:hAnsi="Times New Roman"/>
            <w:color w:val="170E02"/>
            <w:sz w:val="24"/>
            <w:szCs w:val="24"/>
            <w:u w:color="170E02"/>
          </w:rPr>
          <w:t>2013 г</w:t>
        </w:r>
      </w:smartTag>
      <w:r w:rsidRPr="00D427D1">
        <w:rPr>
          <w:rFonts w:ascii="Times New Roman" w:hAnsi="Times New Roman"/>
          <w:color w:val="170E02"/>
          <w:sz w:val="24"/>
          <w:szCs w:val="24"/>
          <w:u w:color="170E02"/>
        </w:rPr>
        <w:t xml:space="preserve">. по 31 августа </w:t>
      </w:r>
      <w:smartTag w:uri="urn:schemas-microsoft-com:office:smarttags" w:element="metricconverter">
        <w:smartTagPr>
          <w:attr w:name="ProductID" w:val="2016 г"/>
        </w:smartTagPr>
        <w:r w:rsidRPr="00D427D1">
          <w:rPr>
            <w:rFonts w:ascii="Times New Roman" w:hAnsi="Times New Roman"/>
            <w:color w:val="170E02"/>
            <w:sz w:val="24"/>
            <w:szCs w:val="24"/>
            <w:u w:color="170E02"/>
          </w:rPr>
          <w:t>2016 г</w:t>
        </w:r>
      </w:smartTag>
      <w:r w:rsidRPr="00D427D1">
        <w:rPr>
          <w:rFonts w:ascii="Times New Roman" w:hAnsi="Times New Roman"/>
          <w:color w:val="170E02"/>
          <w:sz w:val="24"/>
          <w:szCs w:val="24"/>
          <w:u w:color="170E02"/>
        </w:rPr>
        <w:t>.)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/>
        <w:jc w:val="both"/>
        <w:rPr>
          <w:rFonts w:ascii="Times New Roman" w:hAnsi="Times New Roman"/>
          <w:color w:val="170E02"/>
          <w:sz w:val="24"/>
          <w:szCs w:val="24"/>
          <w:u w:color="170E02"/>
        </w:rPr>
      </w:pP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170E02"/>
          <w:sz w:val="24"/>
          <w:szCs w:val="24"/>
          <w:u w:color="170E02"/>
        </w:rPr>
      </w:pPr>
      <w:r w:rsidRPr="00D427D1">
        <w:rPr>
          <w:rFonts w:ascii="Times New Roman" w:hAnsi="Times New Roman"/>
          <w:b/>
          <w:color w:val="170E02"/>
          <w:sz w:val="24"/>
          <w:szCs w:val="24"/>
          <w:u w:color="170E02"/>
        </w:rPr>
        <w:t>Уважаемые коллеги!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firstLine="708"/>
        <w:jc w:val="both"/>
        <w:rPr>
          <w:rStyle w:val="Hyperlink0"/>
          <w:sz w:val="24"/>
          <w:szCs w:val="24"/>
        </w:rPr>
      </w:pPr>
      <w:r w:rsidRPr="00D427D1">
        <w:rPr>
          <w:rFonts w:ascii="Times New Roman" w:hAnsi="Times New Roman"/>
          <w:color w:val="170E02"/>
          <w:sz w:val="24"/>
          <w:szCs w:val="24"/>
          <w:u w:color="170E02"/>
        </w:rPr>
        <w:t xml:space="preserve">Напоминаем дошкольным образовательным организациям </w:t>
      </w:r>
      <w:r w:rsidRPr="00D427D1">
        <w:rPr>
          <w:rFonts w:ascii="Times New Roman" w:hAnsi="Times New Roman"/>
          <w:sz w:val="24"/>
          <w:szCs w:val="24"/>
        </w:rPr>
        <w:t xml:space="preserve">– </w:t>
      </w:r>
      <w:r w:rsidRPr="00D427D1">
        <w:rPr>
          <w:rFonts w:ascii="Times New Roman" w:hAnsi="Times New Roman"/>
          <w:color w:val="170E02"/>
          <w:sz w:val="24"/>
          <w:szCs w:val="24"/>
          <w:u w:color="170E02"/>
        </w:rPr>
        <w:t xml:space="preserve">участницам апробации ООП «Детский сад 2100» в рамках федерального эксперимента «Механизмы реализации ФГОС </w:t>
      </w:r>
      <w:proofErr w:type="gramStart"/>
      <w:r w:rsidRPr="00D427D1">
        <w:rPr>
          <w:rFonts w:ascii="Times New Roman" w:hAnsi="Times New Roman"/>
          <w:color w:val="170E02"/>
          <w:sz w:val="24"/>
          <w:szCs w:val="24"/>
          <w:u w:color="170E02"/>
        </w:rPr>
        <w:t>ДО</w:t>
      </w:r>
      <w:proofErr w:type="gramEnd"/>
      <w:r w:rsidRPr="00D427D1">
        <w:rPr>
          <w:rFonts w:ascii="Times New Roman" w:hAnsi="Times New Roman"/>
          <w:color w:val="170E02"/>
          <w:sz w:val="24"/>
          <w:szCs w:val="24"/>
          <w:u w:color="170E02"/>
        </w:rPr>
        <w:t xml:space="preserve"> </w:t>
      </w:r>
      <w:proofErr w:type="gramStart"/>
      <w:r w:rsidRPr="00D427D1">
        <w:rPr>
          <w:rFonts w:ascii="Times New Roman" w:hAnsi="Times New Roman"/>
          <w:color w:val="170E02"/>
          <w:sz w:val="24"/>
          <w:szCs w:val="24"/>
          <w:u w:color="170E02"/>
        </w:rPr>
        <w:t>в</w:t>
      </w:r>
      <w:proofErr w:type="gramEnd"/>
      <w:r w:rsidRPr="00D427D1">
        <w:rPr>
          <w:rFonts w:ascii="Times New Roman" w:hAnsi="Times New Roman"/>
          <w:color w:val="170E02"/>
          <w:sz w:val="24"/>
          <w:szCs w:val="24"/>
          <w:u w:color="170E02"/>
        </w:rPr>
        <w:t xml:space="preserve"> Основной образовательной программе “Детский сад 2100”» о мероприятиях, запланированных на завершающем этапе эксперимента в 2015/2016 учебном году. </w:t>
      </w:r>
      <w:hyperlink r:id="rId10" w:history="1">
        <w:r w:rsidRPr="00D427D1">
          <w:rPr>
            <w:rStyle w:val="Hyperlink0"/>
            <w:sz w:val="24"/>
            <w:szCs w:val="24"/>
          </w:rPr>
          <w:t>http://www.school2100.com/school2100/news/element/38983</w:t>
        </w:r>
      </w:hyperlink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firstLine="708"/>
        <w:jc w:val="both"/>
        <w:rPr>
          <w:rStyle w:val="Hyperlink0"/>
          <w:rFonts w:cs="Calibri"/>
          <w:color w:val="000000"/>
          <w:sz w:val="24"/>
          <w:szCs w:val="24"/>
          <w:u w:val="none" w:color="000000"/>
        </w:rPr>
      </w:pPr>
      <w:r w:rsidRPr="00D427D1">
        <w:rPr>
          <w:rFonts w:ascii="Times New Roman" w:hAnsi="Times New Roman"/>
          <w:sz w:val="24"/>
          <w:szCs w:val="24"/>
        </w:rPr>
        <w:t xml:space="preserve">В соответствии с основной целью и задачами эксперимента ДОО – </w:t>
      </w:r>
      <w:proofErr w:type="spellStart"/>
      <w:r w:rsidRPr="00D427D1">
        <w:rPr>
          <w:rFonts w:ascii="Times New Roman" w:hAnsi="Times New Roman"/>
          <w:sz w:val="24"/>
          <w:szCs w:val="24"/>
        </w:rPr>
        <w:t>апробационные</w:t>
      </w:r>
      <w:proofErr w:type="spellEnd"/>
      <w:r w:rsidRPr="00D427D1">
        <w:rPr>
          <w:rFonts w:ascii="Times New Roman" w:hAnsi="Times New Roman"/>
          <w:sz w:val="24"/>
          <w:szCs w:val="24"/>
        </w:rPr>
        <w:t xml:space="preserve"> площадки осваивали конкретную методическую тему, выбранную в рамках инновационной работы ДОО. </w:t>
      </w:r>
      <w:hyperlink r:id="rId11" w:history="1">
        <w:r w:rsidRPr="00D427D1">
          <w:rPr>
            <w:rStyle w:val="a4"/>
            <w:rFonts w:ascii="Times New Roman" w:hAnsi="Times New Roman"/>
            <w:sz w:val="24"/>
            <w:szCs w:val="24"/>
            <w:u w:color="0000FF"/>
          </w:rPr>
          <w:t>http://school2100.com/pedagogam/detsad/aprobasia/fgosdo-experiment/docs/experiment-program/</w:t>
        </w:r>
      </w:hyperlink>
      <w:r w:rsidRPr="00D427D1">
        <w:rPr>
          <w:sz w:val="24"/>
          <w:szCs w:val="24"/>
        </w:rPr>
        <w:t xml:space="preserve"> 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7D1">
        <w:rPr>
          <w:rFonts w:ascii="Times New Roman" w:hAnsi="Times New Roman"/>
          <w:b/>
          <w:bCs/>
          <w:sz w:val="24"/>
          <w:szCs w:val="24"/>
        </w:rPr>
        <w:t>Планируемый результат разработки методической темы –</w:t>
      </w:r>
      <w:r w:rsidRPr="00D427D1">
        <w:rPr>
          <w:rFonts w:ascii="Times New Roman" w:hAnsi="Times New Roman"/>
          <w:sz w:val="24"/>
          <w:szCs w:val="24"/>
        </w:rPr>
        <w:t xml:space="preserve"> </w:t>
      </w:r>
      <w:r w:rsidRPr="00D427D1">
        <w:rPr>
          <w:rFonts w:ascii="Times New Roman" w:hAnsi="Times New Roman"/>
          <w:b/>
          <w:sz w:val="24"/>
          <w:szCs w:val="24"/>
        </w:rPr>
        <w:t>подготовка</w:t>
      </w:r>
      <w:r w:rsidRPr="00D427D1">
        <w:rPr>
          <w:rFonts w:ascii="Times New Roman" w:hAnsi="Times New Roman"/>
          <w:sz w:val="24"/>
          <w:szCs w:val="24"/>
        </w:rPr>
        <w:t xml:space="preserve"> </w:t>
      </w:r>
      <w:r w:rsidRPr="00D427D1">
        <w:rPr>
          <w:rFonts w:ascii="Times New Roman" w:hAnsi="Times New Roman"/>
          <w:b/>
          <w:bCs/>
          <w:sz w:val="24"/>
          <w:szCs w:val="24"/>
        </w:rPr>
        <w:t xml:space="preserve">проектов </w:t>
      </w:r>
      <w:r w:rsidRPr="00D427D1">
        <w:rPr>
          <w:rFonts w:ascii="Times New Roman" w:hAnsi="Times New Roman"/>
          <w:sz w:val="24"/>
          <w:szCs w:val="24"/>
        </w:rPr>
        <w:t>непрерывной образовательной деятельности в соответствии с выбранной ДОО методической темой.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7D1">
        <w:rPr>
          <w:rFonts w:ascii="Times New Roman" w:hAnsi="Times New Roman"/>
          <w:sz w:val="24"/>
          <w:szCs w:val="24"/>
        </w:rPr>
        <w:t>Предлагаем вам оформить проект в виде: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  <w:u w:color="170E02"/>
        </w:rPr>
      </w:pPr>
      <w:r w:rsidRPr="00D427D1">
        <w:rPr>
          <w:rFonts w:ascii="Times New Roman" w:hAnsi="Times New Roman"/>
          <w:sz w:val="24"/>
          <w:szCs w:val="24"/>
        </w:rPr>
        <w:t xml:space="preserve">- </w:t>
      </w:r>
      <w:r w:rsidRPr="00D427D1">
        <w:rPr>
          <w:rFonts w:ascii="Times New Roman" w:hAnsi="Times New Roman"/>
          <w:b/>
          <w:bCs/>
          <w:sz w:val="24"/>
          <w:szCs w:val="24"/>
        </w:rPr>
        <w:t>статьи</w:t>
      </w:r>
      <w:r w:rsidRPr="00D427D1">
        <w:rPr>
          <w:rFonts w:ascii="Times New Roman" w:hAnsi="Times New Roman"/>
          <w:sz w:val="24"/>
          <w:szCs w:val="24"/>
        </w:rPr>
        <w:t xml:space="preserve"> (до 10 страниц, </w:t>
      </w:r>
      <w:r w:rsidRPr="00D427D1">
        <w:rPr>
          <w:rFonts w:ascii="Times New Roman" w:hAnsi="Times New Roman"/>
          <w:sz w:val="24"/>
          <w:szCs w:val="24"/>
          <w:u w:color="170E02"/>
        </w:rPr>
        <w:t xml:space="preserve">включая список литературы; схемы, рисунки и фотографии </w:t>
      </w:r>
      <w:r w:rsidRPr="00D427D1">
        <w:rPr>
          <w:rFonts w:ascii="Times New Roman" w:hAnsi="Times New Roman"/>
          <w:b/>
          <w:sz w:val="24"/>
          <w:szCs w:val="24"/>
          <w:u w:color="170E02"/>
        </w:rPr>
        <w:t>не</w:t>
      </w:r>
      <w:r w:rsidRPr="00D427D1">
        <w:rPr>
          <w:rFonts w:ascii="Times New Roman" w:hAnsi="Times New Roman"/>
          <w:sz w:val="24"/>
          <w:szCs w:val="24"/>
          <w:u w:color="170E02"/>
        </w:rPr>
        <w:t xml:space="preserve"> ставить внутрь текста, а приложить отдельно с указанием,  в каком месте текста их необходимо </w:t>
      </w:r>
      <w:r w:rsidRPr="00D427D1">
        <w:rPr>
          <w:rFonts w:ascii="Times New Roman" w:hAnsi="Times New Roman"/>
          <w:sz w:val="24"/>
          <w:szCs w:val="24"/>
          <w:u w:color="170E02"/>
        </w:rPr>
        <w:lastRenderedPageBreak/>
        <w:t xml:space="preserve">вставить; шрифт </w:t>
      </w:r>
      <w:proofErr w:type="spellStart"/>
      <w:r w:rsidRPr="00D427D1">
        <w:rPr>
          <w:rFonts w:ascii="Times New Roman" w:hAnsi="Times New Roman"/>
          <w:sz w:val="24"/>
          <w:szCs w:val="24"/>
          <w:u w:color="170E02"/>
        </w:rPr>
        <w:t>Times</w:t>
      </w:r>
      <w:proofErr w:type="spellEnd"/>
      <w:r w:rsidRPr="00D427D1">
        <w:rPr>
          <w:rFonts w:ascii="Times New Roman" w:hAnsi="Times New Roman"/>
          <w:sz w:val="24"/>
          <w:szCs w:val="24"/>
          <w:u w:color="170E02"/>
        </w:rPr>
        <w:t xml:space="preserve"> </w:t>
      </w:r>
      <w:proofErr w:type="spellStart"/>
      <w:r w:rsidRPr="00D427D1">
        <w:rPr>
          <w:rFonts w:ascii="Times New Roman" w:hAnsi="Times New Roman"/>
          <w:sz w:val="24"/>
          <w:szCs w:val="24"/>
          <w:u w:color="170E02"/>
        </w:rPr>
        <w:t>New</w:t>
      </w:r>
      <w:proofErr w:type="spellEnd"/>
      <w:r w:rsidRPr="00D427D1">
        <w:rPr>
          <w:rFonts w:ascii="Times New Roman" w:hAnsi="Times New Roman"/>
          <w:sz w:val="24"/>
          <w:szCs w:val="24"/>
          <w:u w:color="170E02"/>
        </w:rPr>
        <w:t xml:space="preserve"> </w:t>
      </w:r>
      <w:proofErr w:type="spellStart"/>
      <w:r w:rsidRPr="00D427D1">
        <w:rPr>
          <w:rFonts w:ascii="Times New Roman" w:hAnsi="Times New Roman"/>
          <w:sz w:val="24"/>
          <w:szCs w:val="24"/>
          <w:u w:color="170E02"/>
        </w:rPr>
        <w:t>Roman</w:t>
      </w:r>
      <w:proofErr w:type="spellEnd"/>
      <w:r w:rsidRPr="00D427D1">
        <w:rPr>
          <w:rFonts w:ascii="Times New Roman" w:hAnsi="Times New Roman"/>
          <w:sz w:val="24"/>
          <w:szCs w:val="24"/>
          <w:u w:color="170E02"/>
        </w:rPr>
        <w:t xml:space="preserve">, 12 пт., через 1,5 интервала; указать фамилию, имя, отчество автора, должность, место работы, контактный телефон) 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color="170E02"/>
        </w:rPr>
      </w:pPr>
      <w:r w:rsidRPr="00D427D1">
        <w:rPr>
          <w:rFonts w:ascii="Times New Roman" w:hAnsi="Times New Roman"/>
          <w:sz w:val="24"/>
          <w:szCs w:val="24"/>
          <w:u w:color="170E02"/>
        </w:rPr>
        <w:t xml:space="preserve">или 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7D1">
        <w:rPr>
          <w:rFonts w:ascii="Times New Roman" w:hAnsi="Times New Roman"/>
          <w:bCs/>
          <w:sz w:val="24"/>
          <w:szCs w:val="24"/>
        </w:rPr>
        <w:t xml:space="preserve">- </w:t>
      </w:r>
      <w:r w:rsidRPr="00D427D1">
        <w:rPr>
          <w:rFonts w:ascii="Times New Roman" w:hAnsi="Times New Roman"/>
          <w:b/>
          <w:bCs/>
          <w:sz w:val="24"/>
          <w:szCs w:val="24"/>
        </w:rPr>
        <w:t>презентации</w:t>
      </w:r>
      <w:r w:rsidRPr="00D427D1">
        <w:rPr>
          <w:rFonts w:ascii="Times New Roman" w:hAnsi="Times New Roman"/>
          <w:sz w:val="24"/>
          <w:szCs w:val="24"/>
        </w:rPr>
        <w:t xml:space="preserve"> (до 15 слайдов).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7D1">
        <w:rPr>
          <w:rFonts w:ascii="Times New Roman" w:hAnsi="Times New Roman"/>
          <w:sz w:val="24"/>
          <w:szCs w:val="24"/>
        </w:rPr>
        <w:t xml:space="preserve">Срок сдачи – </w:t>
      </w:r>
      <w:r w:rsidRPr="00D427D1">
        <w:rPr>
          <w:rFonts w:ascii="Times New Roman" w:hAnsi="Times New Roman"/>
          <w:i/>
          <w:sz w:val="24"/>
          <w:szCs w:val="24"/>
        </w:rPr>
        <w:t xml:space="preserve">январь-март </w:t>
      </w:r>
      <w:smartTag w:uri="urn:schemas-microsoft-com:office:smarttags" w:element="metricconverter">
        <w:smartTagPr>
          <w:attr w:name="ProductID" w:val="2016 г"/>
        </w:smartTagPr>
        <w:r w:rsidRPr="00D427D1">
          <w:rPr>
            <w:rFonts w:ascii="Times New Roman" w:hAnsi="Times New Roman"/>
            <w:i/>
            <w:sz w:val="24"/>
            <w:szCs w:val="24"/>
          </w:rPr>
          <w:t>2016 г</w:t>
        </w:r>
      </w:smartTag>
      <w:r w:rsidRPr="00D427D1">
        <w:rPr>
          <w:rFonts w:ascii="Times New Roman" w:hAnsi="Times New Roman"/>
          <w:i/>
          <w:sz w:val="24"/>
          <w:szCs w:val="24"/>
        </w:rPr>
        <w:t>.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27D1">
        <w:rPr>
          <w:rFonts w:ascii="Times New Roman" w:hAnsi="Times New Roman"/>
          <w:sz w:val="24"/>
          <w:szCs w:val="24"/>
        </w:rPr>
        <w:t>Лучшие проекты будут размещены</w:t>
      </w:r>
      <w:r w:rsidRPr="00D427D1"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 w:rsidRPr="00D427D1">
        <w:rPr>
          <w:rFonts w:ascii="Times New Roman" w:hAnsi="Times New Roman"/>
          <w:sz w:val="24"/>
          <w:szCs w:val="24"/>
        </w:rPr>
        <w:t>на сайте ОС «Школа 2100».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7D1">
        <w:rPr>
          <w:rFonts w:ascii="Times New Roman" w:hAnsi="Times New Roman"/>
          <w:sz w:val="24"/>
          <w:szCs w:val="24"/>
        </w:rPr>
        <w:t xml:space="preserve">Педагоги ДОО – участники апробации, готовившие проекты, получат специальные </w:t>
      </w:r>
      <w:r w:rsidRPr="00D427D1">
        <w:rPr>
          <w:rFonts w:ascii="Times New Roman" w:hAnsi="Times New Roman"/>
          <w:i/>
          <w:sz w:val="24"/>
          <w:szCs w:val="24"/>
        </w:rPr>
        <w:t>сертификаты.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7D1">
        <w:rPr>
          <w:rFonts w:ascii="Times New Roman" w:hAnsi="Times New Roman"/>
          <w:sz w:val="24"/>
          <w:szCs w:val="24"/>
        </w:rPr>
        <w:t>УМЦ «Школа 2100»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7D1">
        <w:rPr>
          <w:rFonts w:ascii="Times New Roman" w:hAnsi="Times New Roman"/>
          <w:sz w:val="24"/>
          <w:szCs w:val="24"/>
        </w:rPr>
        <w:t>Телефоны: 8 (495) 778-16-74 и 8 (495) 778-16-83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7D1">
        <w:rPr>
          <w:rFonts w:ascii="Times New Roman" w:hAnsi="Times New Roman"/>
          <w:sz w:val="24"/>
          <w:szCs w:val="24"/>
        </w:rPr>
        <w:t xml:space="preserve">Адрес сайта: </w:t>
      </w:r>
      <w:hyperlink r:id="rId12" w:history="1">
        <w:r w:rsidRPr="00D427D1">
          <w:rPr>
            <w:rStyle w:val="a4"/>
            <w:rFonts w:ascii="Times New Roman" w:hAnsi="Times New Roman" w:cs="Calibri"/>
            <w:sz w:val="24"/>
            <w:szCs w:val="24"/>
          </w:rPr>
          <w:t>http://school2100.com/</w:t>
        </w:r>
      </w:hyperlink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firstLine="567"/>
        <w:jc w:val="both"/>
        <w:rPr>
          <w:rStyle w:val="a4"/>
          <w:rFonts w:ascii="Times New Roman" w:hAnsi="Times New Roman" w:cs="Calibri"/>
          <w:sz w:val="24"/>
          <w:szCs w:val="24"/>
        </w:rPr>
      </w:pPr>
      <w:r w:rsidRPr="00D427D1">
        <w:rPr>
          <w:rFonts w:ascii="Times New Roman" w:hAnsi="Times New Roman"/>
          <w:sz w:val="24"/>
          <w:szCs w:val="24"/>
        </w:rPr>
        <w:t>Эл</w:t>
      </w:r>
      <w:proofErr w:type="gramStart"/>
      <w:r w:rsidRPr="00D427D1">
        <w:rPr>
          <w:rFonts w:ascii="Times New Roman" w:hAnsi="Times New Roman"/>
          <w:sz w:val="24"/>
          <w:szCs w:val="24"/>
        </w:rPr>
        <w:t>.</w:t>
      </w:r>
      <w:proofErr w:type="gramEnd"/>
      <w:r w:rsidRPr="00D427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27D1">
        <w:rPr>
          <w:rFonts w:ascii="Times New Roman" w:hAnsi="Times New Roman"/>
          <w:sz w:val="24"/>
          <w:szCs w:val="24"/>
        </w:rPr>
        <w:t>а</w:t>
      </w:r>
      <w:proofErr w:type="gramEnd"/>
      <w:r w:rsidRPr="00D427D1">
        <w:rPr>
          <w:rFonts w:ascii="Times New Roman" w:hAnsi="Times New Roman"/>
          <w:sz w:val="24"/>
          <w:szCs w:val="24"/>
        </w:rPr>
        <w:t xml:space="preserve">дрес: </w:t>
      </w:r>
      <w:hyperlink r:id="rId13" w:history="1">
        <w:r w:rsidRPr="00D427D1">
          <w:rPr>
            <w:rStyle w:val="a4"/>
            <w:rFonts w:ascii="Times New Roman" w:hAnsi="Times New Roman" w:cs="Calibri"/>
            <w:sz w:val="24"/>
            <w:szCs w:val="24"/>
          </w:rPr>
          <w:t>umc@school2100.com</w:t>
        </w:r>
      </w:hyperlink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12" w:lineRule="atLeast"/>
        <w:ind w:left="-567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7D1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            Рекомендации ДОО по подготовке итогового проекта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12" w:lineRule="atLeast"/>
        <w:ind w:left="-56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427D1">
        <w:rPr>
          <w:rFonts w:ascii="Times New Roman" w:eastAsia="Times New Roman" w:hAnsi="Times New Roman" w:cs="Times New Roman"/>
          <w:sz w:val="24"/>
          <w:szCs w:val="24"/>
        </w:rPr>
        <w:t>Уважаемые коллеги, мы предлагаем вам  кратко представить результаты  работы по апробации ООП "Детский сад 2100" в интересной и оригинальной форме. 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12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7D1">
        <w:rPr>
          <w:rFonts w:ascii="Times New Roman" w:eastAsia="Times New Roman" w:hAnsi="Times New Roman" w:cs="Times New Roman"/>
          <w:sz w:val="24"/>
          <w:szCs w:val="24"/>
        </w:rPr>
        <w:t>Это может быть, например, статья  или презентация. В любом случае важно, чтобы материал, содержащийся в вашей разработке и форма его подачи,  был интересен и полезен  всем участникам апробации. 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12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427D1">
        <w:rPr>
          <w:rFonts w:ascii="Times New Roman" w:eastAsia="Times New Roman" w:hAnsi="Times New Roman" w:cs="Times New Roman"/>
          <w:sz w:val="24"/>
          <w:szCs w:val="24"/>
        </w:rPr>
        <w:t> Ваш отчет может содержать:</w:t>
      </w:r>
    </w:p>
    <w:p w:rsidR="002E4D8F" w:rsidRPr="00D427D1" w:rsidRDefault="002E4D8F" w:rsidP="00D427D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12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427D1">
        <w:rPr>
          <w:rFonts w:ascii="Times New Roman" w:eastAsia="Times New Roman" w:hAnsi="Times New Roman" w:cs="Times New Roman"/>
          <w:sz w:val="24"/>
          <w:szCs w:val="24"/>
        </w:rPr>
        <w:t>Текст с изложением самых  интересных этапов  работы над проектом: </w:t>
      </w:r>
    </w:p>
    <w:p w:rsidR="002E4D8F" w:rsidRPr="00D427D1" w:rsidRDefault="002E4D8F" w:rsidP="00D427D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12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427D1">
        <w:rPr>
          <w:rFonts w:ascii="Times New Roman" w:eastAsia="Times New Roman" w:hAnsi="Times New Roman" w:cs="Times New Roman"/>
          <w:sz w:val="24"/>
          <w:szCs w:val="24"/>
        </w:rPr>
        <w:t>в статье подробно, </w:t>
      </w:r>
    </w:p>
    <w:p w:rsidR="002E4D8F" w:rsidRPr="00D427D1" w:rsidRDefault="002E4D8F" w:rsidP="00D427D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12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427D1">
        <w:rPr>
          <w:rFonts w:ascii="Times New Roman" w:eastAsia="Times New Roman" w:hAnsi="Times New Roman" w:cs="Times New Roman"/>
          <w:sz w:val="24"/>
          <w:szCs w:val="24"/>
        </w:rPr>
        <w:t>в презентации кратко, в виде тезисов.</w:t>
      </w:r>
    </w:p>
    <w:p w:rsidR="002E4D8F" w:rsidRPr="00D427D1" w:rsidRDefault="002E4D8F" w:rsidP="00D427D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12" w:lineRule="atLeast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27D1">
        <w:rPr>
          <w:rFonts w:ascii="Times New Roman" w:eastAsia="Times New Roman" w:hAnsi="Times New Roman" w:cs="Times New Roman"/>
          <w:sz w:val="24"/>
          <w:szCs w:val="24"/>
        </w:rPr>
        <w:t>Фотографии и рисунки, сделанные на разных этапах разработки методической темы:</w:t>
      </w:r>
    </w:p>
    <w:p w:rsidR="002E4D8F" w:rsidRPr="00D427D1" w:rsidRDefault="002E4D8F" w:rsidP="00D427D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12" w:lineRule="atLeast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27D1">
        <w:rPr>
          <w:rFonts w:ascii="Times New Roman" w:eastAsia="Times New Roman" w:hAnsi="Times New Roman" w:cs="Times New Roman"/>
          <w:sz w:val="24"/>
          <w:szCs w:val="24"/>
        </w:rPr>
        <w:t>в статье фотографии и рисунки просим размещать в приложении, </w:t>
      </w:r>
    </w:p>
    <w:p w:rsidR="002E4D8F" w:rsidRPr="00D427D1" w:rsidRDefault="002E4D8F" w:rsidP="00D427D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12" w:lineRule="atLeast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27D1">
        <w:rPr>
          <w:rFonts w:ascii="Times New Roman" w:eastAsia="Times New Roman" w:hAnsi="Times New Roman" w:cs="Times New Roman"/>
          <w:sz w:val="24"/>
          <w:szCs w:val="24"/>
        </w:rPr>
        <w:t>в презентации использовать для оформления  слайдов. 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12" w:lineRule="atLeast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E4D8F" w:rsidRPr="00D427D1" w:rsidRDefault="002E4D8F" w:rsidP="00D427D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12" w:lineRule="atLeast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27D1">
        <w:rPr>
          <w:rFonts w:ascii="Times New Roman" w:eastAsia="Times New Roman" w:hAnsi="Times New Roman" w:cs="Times New Roman"/>
          <w:sz w:val="24"/>
          <w:szCs w:val="24"/>
        </w:rPr>
        <w:t>Схемы, диаграммы и таблицы по  направлениям  и результатам работы и др.: </w:t>
      </w:r>
    </w:p>
    <w:p w:rsidR="002E4D8F" w:rsidRPr="00D427D1" w:rsidRDefault="002E4D8F" w:rsidP="00D427D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12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427D1">
        <w:rPr>
          <w:rFonts w:ascii="Times New Roman" w:eastAsia="Times New Roman" w:hAnsi="Times New Roman" w:cs="Times New Roman"/>
          <w:sz w:val="24"/>
          <w:szCs w:val="24"/>
        </w:rPr>
        <w:t>в статье -  в приложении, </w:t>
      </w:r>
    </w:p>
    <w:p w:rsidR="002E4D8F" w:rsidRPr="00D427D1" w:rsidRDefault="002E4D8F" w:rsidP="00D427D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12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427D1">
        <w:rPr>
          <w:rFonts w:ascii="Times New Roman" w:eastAsia="Times New Roman" w:hAnsi="Times New Roman" w:cs="Times New Roman"/>
          <w:sz w:val="24"/>
          <w:szCs w:val="24"/>
        </w:rPr>
        <w:t>в презентации -  в слайдах.</w:t>
      </w:r>
    </w:p>
    <w:p w:rsidR="002E4D8F" w:rsidRPr="00D427D1" w:rsidRDefault="002E4D8F" w:rsidP="00D427D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12" w:lineRule="atLeast"/>
        <w:ind w:left="-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27D1">
        <w:rPr>
          <w:rFonts w:ascii="Times New Roman" w:eastAsia="Times New Roman" w:hAnsi="Times New Roman" w:cs="Times New Roman"/>
          <w:sz w:val="24"/>
          <w:szCs w:val="24"/>
        </w:rPr>
        <w:t>Возможны любые  другие оригинальные формы представления материалов.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12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7D1">
        <w:rPr>
          <w:rFonts w:ascii="Times New Roman" w:eastAsia="Times New Roman" w:hAnsi="Times New Roman" w:cs="Times New Roman"/>
          <w:sz w:val="24"/>
          <w:szCs w:val="24"/>
        </w:rPr>
        <w:t xml:space="preserve">При желании представить полный  конспект НОД – </w:t>
      </w:r>
      <w:proofErr w:type="gramStart"/>
      <w:r w:rsidRPr="00D427D1">
        <w:rPr>
          <w:rFonts w:ascii="Times New Roman" w:eastAsia="Times New Roman" w:hAnsi="Times New Roman" w:cs="Times New Roman"/>
          <w:sz w:val="24"/>
          <w:szCs w:val="24"/>
        </w:rPr>
        <w:t>разместите его</w:t>
      </w:r>
      <w:proofErr w:type="gramEnd"/>
      <w:r w:rsidRPr="00D427D1">
        <w:rPr>
          <w:rFonts w:ascii="Times New Roman" w:eastAsia="Times New Roman" w:hAnsi="Times New Roman" w:cs="Times New Roman"/>
          <w:sz w:val="24"/>
          <w:szCs w:val="24"/>
        </w:rPr>
        <w:t>  в  приложении  к статье или презентации. 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12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7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самой статье можно  использовать фрагменты конспекта НОД  при описании этапов деятельности. 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312" w:lineRule="atLeast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427D1">
        <w:rPr>
          <w:rFonts w:ascii="Times New Roman" w:eastAsia="Times New Roman" w:hAnsi="Times New Roman" w:cs="Times New Roman"/>
          <w:sz w:val="24"/>
          <w:szCs w:val="24"/>
        </w:rPr>
        <w:t>Успехов в работе, уважаемые коллеги!</w:t>
      </w:r>
    </w:p>
    <w:p w:rsidR="002E4D8F" w:rsidRPr="00D427D1" w:rsidRDefault="002E4D8F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567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89227C" w:rsidRPr="00D427D1" w:rsidRDefault="00176C69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D427D1">
        <w:rPr>
          <w:rFonts w:ascii="Times New Roman" w:hAnsi="Times New Roman"/>
          <w:b/>
          <w:sz w:val="24"/>
          <w:szCs w:val="24"/>
        </w:rPr>
        <w:t>Приложение:</w:t>
      </w:r>
    </w:p>
    <w:p w:rsidR="00176C69" w:rsidRPr="00D427D1" w:rsidRDefault="00176C69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427D1">
        <w:rPr>
          <w:rFonts w:ascii="Times New Roman" w:hAnsi="Times New Roman"/>
          <w:sz w:val="24"/>
          <w:szCs w:val="24"/>
        </w:rPr>
        <w:t>Презентация «</w:t>
      </w:r>
      <w:r w:rsidR="00662178" w:rsidRPr="00D427D1">
        <w:rPr>
          <w:rFonts w:ascii="Times New Roman" w:hAnsi="Times New Roman"/>
          <w:sz w:val="24"/>
          <w:szCs w:val="24"/>
        </w:rPr>
        <w:t xml:space="preserve">03-12-15-Проект ТПЧ-С» - Проектирование НОД на основе технологии продуктивного чтения-слушания (ведущая </w:t>
      </w:r>
      <w:proofErr w:type="spellStart"/>
      <w:r w:rsidR="00662178" w:rsidRPr="00D427D1">
        <w:rPr>
          <w:rFonts w:ascii="Times New Roman" w:hAnsi="Times New Roman"/>
          <w:sz w:val="24"/>
          <w:szCs w:val="24"/>
        </w:rPr>
        <w:t>вебинара</w:t>
      </w:r>
      <w:proofErr w:type="spellEnd"/>
      <w:r w:rsidR="00662178" w:rsidRPr="00D427D1">
        <w:rPr>
          <w:rFonts w:ascii="Times New Roman" w:hAnsi="Times New Roman"/>
          <w:sz w:val="24"/>
          <w:szCs w:val="24"/>
        </w:rPr>
        <w:t xml:space="preserve"> -  Паршина С.В.)</w:t>
      </w:r>
    </w:p>
    <w:p w:rsidR="0074625E" w:rsidRPr="00D427D1" w:rsidRDefault="0074625E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6E6262" w:rsidRPr="00D427D1" w:rsidRDefault="006E6262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427D1">
        <w:rPr>
          <w:rFonts w:ascii="Times New Roman" w:hAnsi="Times New Roman"/>
          <w:sz w:val="24"/>
          <w:szCs w:val="24"/>
        </w:rPr>
        <w:t xml:space="preserve">Презентация </w:t>
      </w:r>
    </w:p>
    <w:p w:rsidR="00662178" w:rsidRPr="00D427D1" w:rsidRDefault="00662178" w:rsidP="00D427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D427D1">
        <w:rPr>
          <w:rFonts w:ascii="Times New Roman" w:hAnsi="Times New Roman"/>
          <w:sz w:val="24"/>
          <w:szCs w:val="24"/>
        </w:rPr>
        <w:t>«17-03-16+г.++Форм.+представл.+об+Окр</w:t>
      </w:r>
      <w:proofErr w:type="gramStart"/>
      <w:r w:rsidRPr="00D427D1">
        <w:rPr>
          <w:rFonts w:ascii="Times New Roman" w:hAnsi="Times New Roman"/>
          <w:sz w:val="24"/>
          <w:szCs w:val="24"/>
        </w:rPr>
        <w:t>.м</w:t>
      </w:r>
      <w:proofErr w:type="gramEnd"/>
      <w:r w:rsidRPr="00D427D1">
        <w:rPr>
          <w:rFonts w:ascii="Times New Roman" w:hAnsi="Times New Roman"/>
          <w:sz w:val="24"/>
          <w:szCs w:val="24"/>
        </w:rPr>
        <w:t>ире.+в+разных+видах+деят.+</w:t>
      </w:r>
      <w:proofErr w:type="gramStart"/>
      <w:r w:rsidRPr="00D427D1">
        <w:rPr>
          <w:rFonts w:ascii="Times New Roman" w:hAnsi="Times New Roman"/>
          <w:sz w:val="24"/>
          <w:szCs w:val="24"/>
        </w:rPr>
        <w:t>ДО</w:t>
      </w:r>
      <w:proofErr w:type="gramEnd"/>
      <w:r w:rsidR="006E6262" w:rsidRPr="00D427D1">
        <w:rPr>
          <w:rFonts w:ascii="Times New Roman" w:hAnsi="Times New Roman"/>
          <w:sz w:val="24"/>
          <w:szCs w:val="24"/>
        </w:rPr>
        <w:t xml:space="preserve">» (ведущий </w:t>
      </w:r>
      <w:proofErr w:type="spellStart"/>
      <w:r w:rsidR="006E6262" w:rsidRPr="00D427D1">
        <w:rPr>
          <w:rFonts w:ascii="Times New Roman" w:hAnsi="Times New Roman"/>
          <w:sz w:val="24"/>
          <w:szCs w:val="24"/>
        </w:rPr>
        <w:t>вебинара</w:t>
      </w:r>
      <w:proofErr w:type="spellEnd"/>
      <w:r w:rsidR="006E6262" w:rsidRPr="00D427D1">
        <w:rPr>
          <w:rFonts w:ascii="Times New Roman" w:hAnsi="Times New Roman"/>
          <w:sz w:val="24"/>
          <w:szCs w:val="24"/>
        </w:rPr>
        <w:t xml:space="preserve"> Вахрушев А.А.)</w:t>
      </w:r>
      <w:r w:rsidR="0074625E" w:rsidRPr="00D427D1">
        <w:rPr>
          <w:rFonts w:ascii="Times New Roman" w:hAnsi="Times New Roman"/>
          <w:b/>
          <w:sz w:val="24"/>
          <w:szCs w:val="24"/>
        </w:rPr>
        <w:t xml:space="preserve"> </w:t>
      </w:r>
      <w:r w:rsidR="0074625E" w:rsidRPr="00D427D1">
        <w:rPr>
          <w:rFonts w:ascii="Times New Roman" w:hAnsi="Times New Roman"/>
          <w:b/>
          <w:color w:val="FF0000"/>
          <w:sz w:val="24"/>
          <w:szCs w:val="24"/>
        </w:rPr>
        <w:t>стр. 62 и далее – информация о НОД</w:t>
      </w:r>
    </w:p>
    <w:sectPr w:rsidR="00662178" w:rsidRPr="00D427D1" w:rsidSect="00276CAD">
      <w:headerReference w:type="default" r:id="rId14"/>
      <w:footerReference w:type="default" r:id="rId15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D21" w:rsidRDefault="007F1D21" w:rsidP="00276C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7F1D21" w:rsidRDefault="007F1D21" w:rsidP="00276C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47" w:rsidRDefault="00E33147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D21" w:rsidRDefault="007F1D21" w:rsidP="00276C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7F1D21" w:rsidRDefault="007F1D21" w:rsidP="00276C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47" w:rsidRDefault="00E33147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19D2"/>
    <w:multiLevelType w:val="multilevel"/>
    <w:tmpl w:val="662A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71A6E"/>
    <w:multiLevelType w:val="multilevel"/>
    <w:tmpl w:val="4C2A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57AEE"/>
    <w:multiLevelType w:val="hybridMultilevel"/>
    <w:tmpl w:val="FFFFFFFF"/>
    <w:numStyleLink w:val="a"/>
  </w:abstractNum>
  <w:abstractNum w:abstractNumId="3">
    <w:nsid w:val="2A2922E5"/>
    <w:multiLevelType w:val="multilevel"/>
    <w:tmpl w:val="E0E2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C1DDD"/>
    <w:multiLevelType w:val="hybridMultilevel"/>
    <w:tmpl w:val="FFFFFFFF"/>
    <w:styleLink w:val="a"/>
    <w:lvl w:ilvl="0" w:tplc="B768C412">
      <w:start w:val="1"/>
      <w:numFmt w:val="bullet"/>
      <w:lvlText w:val="-"/>
      <w:lvlJc w:val="left"/>
      <w:pPr>
        <w:tabs>
          <w:tab w:val="num" w:pos="741"/>
        </w:tabs>
        <w:ind w:left="174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0FCDA0A">
      <w:start w:val="1"/>
      <w:numFmt w:val="bullet"/>
      <w:lvlText w:val="-"/>
      <w:lvlJc w:val="left"/>
      <w:pPr>
        <w:tabs>
          <w:tab w:val="num" w:pos="1341"/>
        </w:tabs>
        <w:ind w:left="774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5362202">
      <w:start w:val="1"/>
      <w:numFmt w:val="bullet"/>
      <w:lvlText w:val="-"/>
      <w:lvlJc w:val="left"/>
      <w:pPr>
        <w:tabs>
          <w:tab w:val="num" w:pos="1941"/>
        </w:tabs>
        <w:ind w:left="1374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EC2291C">
      <w:start w:val="1"/>
      <w:numFmt w:val="bullet"/>
      <w:lvlText w:val="-"/>
      <w:lvlJc w:val="left"/>
      <w:pPr>
        <w:tabs>
          <w:tab w:val="num" w:pos="2541"/>
        </w:tabs>
        <w:ind w:left="1974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B3ED2E0">
      <w:start w:val="1"/>
      <w:numFmt w:val="bullet"/>
      <w:lvlText w:val="-"/>
      <w:lvlJc w:val="left"/>
      <w:pPr>
        <w:tabs>
          <w:tab w:val="num" w:pos="3141"/>
        </w:tabs>
        <w:ind w:left="2574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9480D54">
      <w:start w:val="1"/>
      <w:numFmt w:val="bullet"/>
      <w:lvlText w:val="-"/>
      <w:lvlJc w:val="left"/>
      <w:pPr>
        <w:tabs>
          <w:tab w:val="num" w:pos="3741"/>
        </w:tabs>
        <w:ind w:left="3174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7003A76">
      <w:start w:val="1"/>
      <w:numFmt w:val="bullet"/>
      <w:lvlText w:val="-"/>
      <w:lvlJc w:val="left"/>
      <w:pPr>
        <w:tabs>
          <w:tab w:val="num" w:pos="4341"/>
        </w:tabs>
        <w:ind w:left="3774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ABA7584">
      <w:start w:val="1"/>
      <w:numFmt w:val="bullet"/>
      <w:lvlText w:val="-"/>
      <w:lvlJc w:val="left"/>
      <w:pPr>
        <w:tabs>
          <w:tab w:val="num" w:pos="4941"/>
        </w:tabs>
        <w:ind w:left="4374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CD47336">
      <w:start w:val="1"/>
      <w:numFmt w:val="bullet"/>
      <w:lvlText w:val="-"/>
      <w:lvlJc w:val="left"/>
      <w:pPr>
        <w:tabs>
          <w:tab w:val="num" w:pos="5541"/>
        </w:tabs>
        <w:ind w:left="4974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>
    <w:nsid w:val="74DB577E"/>
    <w:multiLevelType w:val="hybridMultilevel"/>
    <w:tmpl w:val="70446B3A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CAD"/>
    <w:rsid w:val="00023732"/>
    <w:rsid w:val="000B3435"/>
    <w:rsid w:val="000C1595"/>
    <w:rsid w:val="001263B4"/>
    <w:rsid w:val="00151F8A"/>
    <w:rsid w:val="00176C69"/>
    <w:rsid w:val="001D745F"/>
    <w:rsid w:val="00210147"/>
    <w:rsid w:val="00276CAD"/>
    <w:rsid w:val="002959B9"/>
    <w:rsid w:val="002D1383"/>
    <w:rsid w:val="002E4D8F"/>
    <w:rsid w:val="00316088"/>
    <w:rsid w:val="00370003"/>
    <w:rsid w:val="00374BF6"/>
    <w:rsid w:val="006003B4"/>
    <w:rsid w:val="006109E9"/>
    <w:rsid w:val="00662178"/>
    <w:rsid w:val="006855F3"/>
    <w:rsid w:val="006B6699"/>
    <w:rsid w:val="006E6262"/>
    <w:rsid w:val="006F134E"/>
    <w:rsid w:val="0074625E"/>
    <w:rsid w:val="007F1D21"/>
    <w:rsid w:val="00870377"/>
    <w:rsid w:val="0089227C"/>
    <w:rsid w:val="00A243BC"/>
    <w:rsid w:val="00A95A28"/>
    <w:rsid w:val="00A95CA4"/>
    <w:rsid w:val="00AE14BF"/>
    <w:rsid w:val="00B61D01"/>
    <w:rsid w:val="00C849C4"/>
    <w:rsid w:val="00CC5362"/>
    <w:rsid w:val="00CC7990"/>
    <w:rsid w:val="00CD7295"/>
    <w:rsid w:val="00D31364"/>
    <w:rsid w:val="00D427D1"/>
    <w:rsid w:val="00D479AC"/>
    <w:rsid w:val="00DA3EF7"/>
    <w:rsid w:val="00DB4C5D"/>
    <w:rsid w:val="00E33147"/>
    <w:rsid w:val="00EC0BF7"/>
    <w:rsid w:val="00F465BC"/>
    <w:rsid w:val="00FC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6CA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276CAD"/>
    <w:rPr>
      <w:rFonts w:cs="Times New Roman"/>
      <w:u w:val="single"/>
    </w:rPr>
  </w:style>
  <w:style w:type="paragraph" w:customStyle="1" w:styleId="a5">
    <w:name w:val="Верхн./нижн. кол."/>
    <w:uiPriority w:val="99"/>
    <w:rsid w:val="00276CA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6">
    <w:name w:val="Ссылка"/>
    <w:uiPriority w:val="99"/>
    <w:rsid w:val="00276CAD"/>
    <w:rPr>
      <w:color w:val="0000FF"/>
      <w:u w:val="single" w:color="0000FF"/>
    </w:rPr>
  </w:style>
  <w:style w:type="character" w:customStyle="1" w:styleId="Hyperlink0">
    <w:name w:val="Hyperlink.0"/>
    <w:uiPriority w:val="99"/>
    <w:rsid w:val="00276CAD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customStyle="1" w:styleId="apple-converted-space">
    <w:name w:val="apple-converted-space"/>
    <w:uiPriority w:val="99"/>
    <w:rsid w:val="00D479AC"/>
    <w:rPr>
      <w:rFonts w:cs="Times New Roman"/>
    </w:rPr>
  </w:style>
  <w:style w:type="character" w:styleId="a7">
    <w:name w:val="FollowedHyperlink"/>
    <w:uiPriority w:val="99"/>
    <w:semiHidden/>
    <w:rsid w:val="00A95CA4"/>
    <w:rPr>
      <w:rFonts w:cs="Times New Roman"/>
      <w:color w:val="800080"/>
      <w:u w:val="single"/>
    </w:rPr>
  </w:style>
  <w:style w:type="numbering" w:customStyle="1" w:styleId="a">
    <w:name w:val="Пункты"/>
    <w:rsid w:val="0057065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100.com/pedagogam/webinars/" TargetMode="External"/><Relationship Id="rId13" Type="http://schemas.openxmlformats.org/officeDocument/2006/relationships/hyperlink" Target="mailto:umc@school2100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ool2100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2100.com/pedagogam/detsad/aprobasia/fgosdo-experiment/docs/experiment-progra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chool2100.com/school2100/news/element/389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2100.com/pedagogam/detsad/aprobasia/fgosdo-experiment/docs/experiment-progra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Информационное письмо </vt:lpstr>
    </vt:vector>
  </TitlesOfParts>
  <Company/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Информационное письмо </dc:title>
  <dc:subject/>
  <dc:creator/>
  <cp:keywords/>
  <dc:description/>
  <cp:lastModifiedBy>Педагог</cp:lastModifiedBy>
  <cp:revision>19</cp:revision>
  <dcterms:created xsi:type="dcterms:W3CDTF">2016-02-08T11:51:00Z</dcterms:created>
  <dcterms:modified xsi:type="dcterms:W3CDTF">2016-03-28T15:31:00Z</dcterms:modified>
</cp:coreProperties>
</file>